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FD" w:rsidRDefault="00D56AFD" w:rsidP="00D56AFD">
      <w:pPr>
        <w:pStyle w:val="Heading1"/>
        <w:framePr w:w="6183" w:h="1921" w:hRule="exact" w:wrap="around" w:x="5121" w:y="725"/>
        <w:rPr>
          <w:rFonts w:ascii="Futurist-Narrow" w:hAnsi="Futurist-Narrow"/>
          <w:sz w:val="26"/>
        </w:rPr>
      </w:pPr>
      <w:r>
        <w:rPr>
          <w:sz w:val="26"/>
        </w:rPr>
        <w:t>KD Construction Safety Services Ltd</w:t>
      </w:r>
    </w:p>
    <w:p w:rsidR="00C55742" w:rsidRDefault="00552338" w:rsidP="00D55EBF">
      <w:pPr>
        <w:pStyle w:val="BodyText"/>
        <w:framePr w:w="6183" w:h="1921" w:hRule="exact" w:wrap="around" w:x="5121" w:y="725"/>
        <w:rPr>
          <w:rFonts w:cs="Arial"/>
          <w:b w:val="0"/>
          <w:sz w:val="26"/>
        </w:rPr>
      </w:pPr>
      <w:r>
        <w:rPr>
          <w:rFonts w:cs="Arial"/>
          <w:b w:val="0"/>
          <w:sz w:val="26"/>
        </w:rPr>
        <w:t>Unit 7</w:t>
      </w:r>
    </w:p>
    <w:p w:rsidR="00C55742" w:rsidRDefault="00552338" w:rsidP="00D55EBF">
      <w:pPr>
        <w:pStyle w:val="BodyText"/>
        <w:framePr w:w="6183" w:h="1921" w:hRule="exact" w:wrap="around" w:x="5121" w:y="725"/>
        <w:rPr>
          <w:rFonts w:cs="Arial"/>
          <w:b w:val="0"/>
          <w:sz w:val="26"/>
        </w:rPr>
      </w:pPr>
      <w:r>
        <w:rPr>
          <w:rFonts w:cs="Arial"/>
          <w:b w:val="0"/>
          <w:sz w:val="26"/>
        </w:rPr>
        <w:t>12 Brympton Way</w:t>
      </w:r>
    </w:p>
    <w:p w:rsidR="00C55742" w:rsidRDefault="00552338" w:rsidP="00D55EBF">
      <w:pPr>
        <w:pStyle w:val="BodyText"/>
        <w:framePr w:w="6183" w:h="1921" w:hRule="exact" w:wrap="around" w:x="5121" w:y="725"/>
        <w:rPr>
          <w:rFonts w:cs="Arial"/>
          <w:b w:val="0"/>
          <w:sz w:val="20"/>
        </w:rPr>
      </w:pPr>
      <w:r>
        <w:rPr>
          <w:rFonts w:cs="Arial"/>
          <w:b w:val="0"/>
          <w:sz w:val="26"/>
        </w:rPr>
        <w:t>Lynx Trading Estate</w:t>
      </w:r>
      <w:r w:rsidR="00C55742">
        <w:rPr>
          <w:rFonts w:cs="Arial"/>
          <w:b w:val="0"/>
          <w:sz w:val="26"/>
        </w:rPr>
        <w:t xml:space="preserve">     </w:t>
      </w:r>
      <w:r w:rsidR="00C55742">
        <w:rPr>
          <w:rFonts w:cs="Arial"/>
          <w:b w:val="0"/>
          <w:sz w:val="20"/>
        </w:rPr>
        <w:t xml:space="preserve">Telephone:  (01935) </w:t>
      </w:r>
      <w:r w:rsidR="00634E70">
        <w:rPr>
          <w:rFonts w:cs="Arial"/>
          <w:b w:val="0"/>
          <w:sz w:val="20"/>
        </w:rPr>
        <w:t>4</w:t>
      </w:r>
      <w:r>
        <w:rPr>
          <w:rFonts w:cs="Arial"/>
          <w:b w:val="0"/>
          <w:sz w:val="20"/>
        </w:rPr>
        <w:t>21470</w:t>
      </w:r>
    </w:p>
    <w:p w:rsidR="00C55742" w:rsidRDefault="00552338" w:rsidP="00D55EBF">
      <w:pPr>
        <w:pStyle w:val="BodyText"/>
        <w:framePr w:w="6183" w:h="1921" w:hRule="exact" w:wrap="around" w:x="5121" w:y="725"/>
        <w:tabs>
          <w:tab w:val="clear" w:pos="2836"/>
          <w:tab w:val="left" w:pos="2552"/>
        </w:tabs>
        <w:rPr>
          <w:rFonts w:cs="Arial"/>
          <w:b w:val="0"/>
          <w:sz w:val="26"/>
        </w:rPr>
      </w:pPr>
      <w:r>
        <w:rPr>
          <w:rFonts w:cs="Arial"/>
          <w:b w:val="0"/>
          <w:sz w:val="26"/>
        </w:rPr>
        <w:t xml:space="preserve">Yeovil, </w:t>
      </w:r>
      <w:smartTag w:uri="urn:schemas-microsoft-com:office:smarttags" w:element="City">
        <w:smartTag w:uri="urn:schemas-microsoft-com:office:smarttags" w:element="place">
          <w:r w:rsidR="00C55742">
            <w:rPr>
              <w:rFonts w:cs="Arial"/>
              <w:b w:val="0"/>
              <w:sz w:val="26"/>
            </w:rPr>
            <w:t>Somerset</w:t>
          </w:r>
        </w:smartTag>
      </w:smartTag>
      <w:r w:rsidR="00C55742">
        <w:rPr>
          <w:rFonts w:cs="Arial"/>
          <w:b w:val="0"/>
          <w:sz w:val="26"/>
        </w:rPr>
        <w:t xml:space="preserve">                     </w:t>
      </w:r>
    </w:p>
    <w:p w:rsidR="006621E5" w:rsidRPr="00D55EBF" w:rsidRDefault="00C55742" w:rsidP="00D55EBF">
      <w:pPr>
        <w:pStyle w:val="BodyText"/>
        <w:framePr w:w="6183" w:h="1921" w:hRule="exact" w:wrap="around" w:x="5121" w:y="725"/>
        <w:tabs>
          <w:tab w:val="clear" w:pos="2836"/>
        </w:tabs>
        <w:ind w:left="2552" w:hanging="2552"/>
        <w:rPr>
          <w:rFonts w:cs="Arial"/>
          <w:b w:val="0"/>
          <w:sz w:val="16"/>
          <w:szCs w:val="16"/>
        </w:rPr>
      </w:pPr>
      <w:r>
        <w:rPr>
          <w:rFonts w:cs="Arial"/>
          <w:b w:val="0"/>
          <w:sz w:val="26"/>
        </w:rPr>
        <w:t>BA2</w:t>
      </w:r>
      <w:r w:rsidR="00552338">
        <w:rPr>
          <w:rFonts w:cs="Arial"/>
          <w:b w:val="0"/>
          <w:sz w:val="26"/>
        </w:rPr>
        <w:t>0</w:t>
      </w:r>
      <w:r>
        <w:rPr>
          <w:rFonts w:cs="Arial"/>
          <w:b w:val="0"/>
          <w:sz w:val="26"/>
        </w:rPr>
        <w:t xml:space="preserve"> </w:t>
      </w:r>
      <w:r w:rsidR="00552338">
        <w:rPr>
          <w:rFonts w:cs="Arial"/>
          <w:b w:val="0"/>
          <w:sz w:val="26"/>
        </w:rPr>
        <w:t>2HP</w:t>
      </w:r>
      <w:r>
        <w:rPr>
          <w:rFonts w:cs="Arial"/>
          <w:b w:val="0"/>
          <w:sz w:val="26"/>
        </w:rPr>
        <w:t xml:space="preserve">                  </w:t>
      </w:r>
      <w:r w:rsidRPr="00C55742">
        <w:rPr>
          <w:rFonts w:cs="Arial"/>
          <w:b w:val="0"/>
          <w:sz w:val="16"/>
          <w:szCs w:val="16"/>
        </w:rPr>
        <w:t xml:space="preserve"> </w:t>
      </w:r>
      <w:r w:rsidR="00EA1412" w:rsidRPr="00C55742">
        <w:rPr>
          <w:rFonts w:cs="Arial"/>
          <w:b w:val="0"/>
          <w:sz w:val="16"/>
          <w:szCs w:val="16"/>
        </w:rPr>
        <w:t xml:space="preserve">email: </w:t>
      </w:r>
      <w:hyperlink r:id="rId7" w:history="1">
        <w:r w:rsidR="006621E5" w:rsidRPr="003D6D50">
          <w:rPr>
            <w:rStyle w:val="Hyperlink"/>
            <w:rFonts w:cs="Arial"/>
            <w:b w:val="0"/>
            <w:sz w:val="16"/>
            <w:szCs w:val="16"/>
          </w:rPr>
          <w:t>amanda@kdconstruction.co.uk</w:t>
        </w:r>
      </w:hyperlink>
    </w:p>
    <w:p w:rsidR="00C55742" w:rsidRDefault="00C55742" w:rsidP="00C55742">
      <w:pPr>
        <w:framePr w:w="10722" w:h="717" w:hRule="exact" w:hSpace="181" w:wrap="around" w:vAnchor="page" w:hAnchor="page" w:x="621" w:y="15485"/>
        <w:tabs>
          <w:tab w:val="center" w:pos="5245"/>
          <w:tab w:val="right" w:pos="10348"/>
        </w:tabs>
        <w:rPr>
          <w:rFonts w:ascii="Futurist-Narrow" w:hAnsi="Futurist-Narrow"/>
          <w:sz w:val="14"/>
        </w:rPr>
      </w:pPr>
    </w:p>
    <w:p w:rsidR="00C55742" w:rsidRDefault="00C55742" w:rsidP="00C55742">
      <w:pPr>
        <w:framePr w:w="10722" w:h="717" w:hRule="exact" w:hSpace="181" w:wrap="around" w:vAnchor="page" w:hAnchor="page" w:x="621" w:y="15485"/>
        <w:tabs>
          <w:tab w:val="center" w:pos="5245"/>
          <w:tab w:val="right" w:pos="10348"/>
        </w:tabs>
        <w:rPr>
          <w:rFonts w:ascii="Futurist-Narrow" w:hAnsi="Futurist-Narrow"/>
          <w:sz w:val="14"/>
        </w:rPr>
      </w:pPr>
      <w:r>
        <w:rPr>
          <w:rFonts w:ascii="Futurist-Narrow" w:hAnsi="Futurist-Narrow"/>
          <w:sz w:val="14"/>
        </w:rPr>
        <w:t>Registered in England No. 3483259</w:t>
      </w:r>
      <w:r>
        <w:rPr>
          <w:rFonts w:ascii="Futurist-Narrow" w:hAnsi="Futurist-Narrow"/>
          <w:sz w:val="14"/>
        </w:rPr>
        <w:tab/>
        <w:t xml:space="preserve">Nation-wide Training: Offices in </w:t>
      </w:r>
      <w:smartTag w:uri="urn:schemas-microsoft-com:office:smarttags" w:element="City">
        <w:smartTag w:uri="urn:schemas-microsoft-com:office:smarttags" w:element="place">
          <w:r>
            <w:rPr>
              <w:rFonts w:ascii="Futurist-Narrow" w:hAnsi="Futurist-Narrow"/>
              <w:sz w:val="14"/>
            </w:rPr>
            <w:t>Somerset</w:t>
          </w:r>
        </w:smartTag>
      </w:smartTag>
      <w:r>
        <w:rPr>
          <w:rFonts w:ascii="Futurist-Narrow" w:hAnsi="Futurist-Narrow"/>
          <w:sz w:val="14"/>
        </w:rPr>
        <w:t xml:space="preserve">, </w:t>
      </w:r>
      <w:smartTag w:uri="urn:schemas-microsoft-com:office:smarttags" w:element="place">
        <w:r>
          <w:rPr>
            <w:rFonts w:ascii="Futurist-Narrow" w:hAnsi="Futurist-Narrow"/>
            <w:sz w:val="14"/>
          </w:rPr>
          <w:t>North Yorkshire</w:t>
        </w:r>
      </w:smartTag>
      <w:r>
        <w:rPr>
          <w:rFonts w:ascii="Futurist-Narrow" w:hAnsi="Futurist-Narrow"/>
          <w:sz w:val="14"/>
        </w:rPr>
        <w:t xml:space="preserve"> and </w:t>
      </w:r>
      <w:r w:rsidR="008E40CE">
        <w:rPr>
          <w:rFonts w:ascii="Futurist-Narrow" w:hAnsi="Futurist-Narrow"/>
          <w:sz w:val="14"/>
        </w:rPr>
        <w:t>Durham</w:t>
      </w:r>
      <w:r>
        <w:rPr>
          <w:rFonts w:ascii="Futurist-Narrow" w:hAnsi="Futurist-Narrow"/>
          <w:sz w:val="14"/>
        </w:rPr>
        <w:tab/>
        <w:t>Vat Registration Number: 634 4226 55</w:t>
      </w:r>
    </w:p>
    <w:p w:rsidR="00AA2FB6" w:rsidRDefault="00AA2FB6">
      <w:pPr>
        <w:rPr>
          <w:sz w:val="8"/>
        </w:rPr>
      </w:pPr>
    </w:p>
    <w:p w:rsidR="00AA2FB6" w:rsidRPr="00AA2FB6" w:rsidRDefault="00AA2FB6" w:rsidP="00AA2FB6">
      <w:pPr>
        <w:rPr>
          <w:sz w:val="8"/>
        </w:rPr>
      </w:pPr>
    </w:p>
    <w:p w:rsidR="00AA2FB6" w:rsidRPr="00AA2FB6" w:rsidRDefault="00AA2FB6" w:rsidP="00AA2FB6">
      <w:pPr>
        <w:rPr>
          <w:sz w:val="8"/>
        </w:rPr>
      </w:pPr>
    </w:p>
    <w:p w:rsidR="00AA2FB6" w:rsidRPr="00AA2FB6" w:rsidRDefault="00AA2FB6" w:rsidP="00AA2FB6">
      <w:pPr>
        <w:rPr>
          <w:sz w:val="8"/>
        </w:rPr>
      </w:pPr>
    </w:p>
    <w:p w:rsidR="00AA2FB6" w:rsidRPr="00AA2FB6" w:rsidRDefault="00AA2FB6" w:rsidP="00AA2FB6">
      <w:pPr>
        <w:rPr>
          <w:sz w:val="8"/>
        </w:rPr>
      </w:pPr>
    </w:p>
    <w:p w:rsidR="00AA2FB6" w:rsidRPr="00AA2FB6" w:rsidRDefault="00AA2FB6" w:rsidP="00AA2FB6">
      <w:pPr>
        <w:rPr>
          <w:sz w:val="8"/>
        </w:rPr>
      </w:pPr>
    </w:p>
    <w:p w:rsidR="00AA2FB6" w:rsidRPr="00AA2FB6" w:rsidRDefault="00AA2FB6" w:rsidP="00AA2FB6">
      <w:pPr>
        <w:rPr>
          <w:sz w:val="8"/>
        </w:rPr>
      </w:pPr>
    </w:p>
    <w:p w:rsidR="00AA2FB6" w:rsidRPr="00AA2FB6" w:rsidRDefault="00AA2FB6" w:rsidP="00AA2FB6">
      <w:pPr>
        <w:rPr>
          <w:sz w:val="8"/>
        </w:rPr>
      </w:pPr>
    </w:p>
    <w:p w:rsidR="00AA2FB6" w:rsidRPr="00AA2FB6" w:rsidRDefault="00AA2FB6" w:rsidP="00AA2FB6">
      <w:pPr>
        <w:rPr>
          <w:sz w:val="8"/>
        </w:rPr>
      </w:pPr>
    </w:p>
    <w:p w:rsidR="00AA2FB6" w:rsidRPr="00AA2FB6" w:rsidRDefault="00AA2FB6" w:rsidP="00AA2FB6">
      <w:pPr>
        <w:rPr>
          <w:sz w:val="8"/>
        </w:rPr>
      </w:pPr>
    </w:p>
    <w:p w:rsidR="00AA2FB6" w:rsidRPr="00AA2FB6" w:rsidRDefault="00AA2FB6" w:rsidP="00AA2FB6">
      <w:pPr>
        <w:rPr>
          <w:sz w:val="8"/>
        </w:rPr>
      </w:pPr>
    </w:p>
    <w:p w:rsidR="00AA2FB6" w:rsidRPr="00AA2FB6" w:rsidRDefault="00AA2FB6" w:rsidP="00AA2FB6">
      <w:pPr>
        <w:rPr>
          <w:sz w:val="8"/>
        </w:rPr>
      </w:pPr>
    </w:p>
    <w:p w:rsidR="00AA2FB6" w:rsidRPr="00AA2FB6" w:rsidRDefault="00AA2FB6" w:rsidP="00AA2FB6">
      <w:pPr>
        <w:rPr>
          <w:sz w:val="8"/>
        </w:rPr>
      </w:pPr>
    </w:p>
    <w:p w:rsidR="00AA2FB6" w:rsidRPr="00AA2FB6" w:rsidRDefault="00AA2FB6" w:rsidP="00AA2FB6">
      <w:pPr>
        <w:rPr>
          <w:sz w:val="8"/>
        </w:rPr>
      </w:pPr>
    </w:p>
    <w:p w:rsidR="00AA2FB6" w:rsidRPr="00AA2FB6" w:rsidRDefault="00AA2FB6" w:rsidP="00AA2FB6">
      <w:pPr>
        <w:rPr>
          <w:sz w:val="8"/>
        </w:rPr>
      </w:pPr>
    </w:p>
    <w:p w:rsidR="00AA2FB6" w:rsidRPr="00AA2FB6" w:rsidRDefault="00AA2FB6" w:rsidP="00AA2FB6">
      <w:pPr>
        <w:rPr>
          <w:sz w:val="8"/>
        </w:rPr>
      </w:pPr>
    </w:p>
    <w:p w:rsidR="00AA2FB6" w:rsidRPr="00AA2FB6" w:rsidRDefault="00AA2FB6" w:rsidP="00AA2FB6">
      <w:pPr>
        <w:rPr>
          <w:sz w:val="8"/>
        </w:rPr>
      </w:pPr>
    </w:p>
    <w:p w:rsidR="00AA2FB6" w:rsidRPr="00AA2FB6" w:rsidRDefault="00AA2FB6" w:rsidP="00AA2FB6">
      <w:pPr>
        <w:rPr>
          <w:sz w:val="8"/>
        </w:rPr>
      </w:pPr>
    </w:p>
    <w:p w:rsidR="00AA2FB6" w:rsidRPr="00AA2FB6" w:rsidRDefault="00AA2FB6" w:rsidP="00AA2FB6">
      <w:pPr>
        <w:rPr>
          <w:sz w:val="8"/>
        </w:rPr>
      </w:pPr>
    </w:p>
    <w:p w:rsidR="00AA2FB6" w:rsidRPr="00AA2FB6" w:rsidRDefault="00AA2FB6" w:rsidP="00AA2FB6">
      <w:pPr>
        <w:rPr>
          <w:sz w:val="8"/>
        </w:rPr>
      </w:pPr>
    </w:p>
    <w:p w:rsidR="00AA2FB6" w:rsidRPr="00AA2FB6" w:rsidRDefault="00AA2FB6" w:rsidP="00AA2FB6">
      <w:pPr>
        <w:rPr>
          <w:sz w:val="8"/>
        </w:rPr>
      </w:pPr>
    </w:p>
    <w:p w:rsidR="00AA2FB6" w:rsidRPr="00AA2FB6" w:rsidRDefault="00AA2FB6" w:rsidP="00AA2FB6">
      <w:pPr>
        <w:rPr>
          <w:sz w:val="8"/>
        </w:rPr>
      </w:pPr>
    </w:p>
    <w:p w:rsidR="00AA2FB6" w:rsidRPr="00AA2FB6" w:rsidRDefault="00AA2FB6" w:rsidP="00AA2FB6">
      <w:pPr>
        <w:rPr>
          <w:sz w:val="8"/>
        </w:rPr>
      </w:pPr>
    </w:p>
    <w:p w:rsidR="00AA2FB6" w:rsidRDefault="00AA2FB6" w:rsidP="00AA2FB6">
      <w:pPr>
        <w:rPr>
          <w:sz w:val="8"/>
        </w:rPr>
      </w:pPr>
    </w:p>
    <w:p w:rsidR="00F548B4" w:rsidRDefault="00F548B4" w:rsidP="00AA2FB6">
      <w:pPr>
        <w:rPr>
          <w:sz w:val="8"/>
        </w:rPr>
      </w:pPr>
    </w:p>
    <w:p w:rsidR="00F548B4" w:rsidRPr="00AA2FB6" w:rsidRDefault="00F548B4" w:rsidP="00AA2FB6">
      <w:pPr>
        <w:rPr>
          <w:sz w:val="8"/>
        </w:rPr>
      </w:pPr>
    </w:p>
    <w:p w:rsidR="00AA2FB6" w:rsidRPr="00AA2FB6" w:rsidRDefault="00AA2FB6" w:rsidP="00AA2FB6">
      <w:pPr>
        <w:rPr>
          <w:sz w:val="8"/>
        </w:rPr>
      </w:pPr>
    </w:p>
    <w:p w:rsidR="002F4451" w:rsidRPr="002F4451" w:rsidRDefault="002F4451" w:rsidP="00DE557B">
      <w:pPr>
        <w:rPr>
          <w:rFonts w:ascii="Arial" w:hAnsi="Arial" w:cs="Arial"/>
        </w:rPr>
      </w:pPr>
    </w:p>
    <w:p w:rsidR="006621E5" w:rsidRPr="004E3D18" w:rsidRDefault="00B05C23" w:rsidP="00F65EB2">
      <w:pPr>
        <w:rPr>
          <w:b/>
          <w:sz w:val="32"/>
          <w:szCs w:val="32"/>
        </w:rPr>
      </w:pPr>
      <w:r>
        <w:tab/>
      </w:r>
      <w:r w:rsidR="00527615">
        <w:rPr>
          <w:b/>
          <w:sz w:val="32"/>
          <w:szCs w:val="32"/>
        </w:rPr>
        <w:t xml:space="preserve"> </w:t>
      </w:r>
    </w:p>
    <w:p w:rsidR="007302EE" w:rsidRPr="007302EE" w:rsidRDefault="00B538C1" w:rsidP="007302EE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szCs w:val="24"/>
          <w:lang w:eastAsia="en-GB"/>
        </w:rPr>
      </w:pPr>
      <w:r>
        <w:rPr>
          <w:rFonts w:ascii="Arial" w:hAnsi="Arial" w:cs="Arial"/>
          <w:b/>
          <w:bCs/>
          <w:szCs w:val="24"/>
          <w:lang w:eastAsia="en-GB"/>
        </w:rPr>
        <w:t>IOSH Working Safely</w:t>
      </w:r>
    </w:p>
    <w:p w:rsidR="00B538C1" w:rsidRPr="00B538C1" w:rsidRDefault="00B538C1" w:rsidP="00B538C1">
      <w:pPr>
        <w:spacing w:after="270" w:line="227" w:lineRule="atLeast"/>
        <w:textAlignment w:val="baseline"/>
        <w:rPr>
          <w:rFonts w:ascii="Verdana" w:hAnsi="Verdana"/>
          <w:color w:val="333333"/>
          <w:sz w:val="20"/>
          <w:lang w:eastAsia="en-GB"/>
        </w:rPr>
      </w:pPr>
      <w:r w:rsidRPr="00B538C1">
        <w:rPr>
          <w:rFonts w:ascii="Verdana" w:hAnsi="Verdana"/>
          <w:color w:val="333333"/>
          <w:sz w:val="20"/>
          <w:lang w:eastAsia="en-GB"/>
        </w:rPr>
        <w:t>Working safely is a one-day course for people at any level, in any sector, that need a grounding in health and safety.</w:t>
      </w:r>
    </w:p>
    <w:p w:rsidR="00B538C1" w:rsidRPr="00B538C1" w:rsidRDefault="00B538C1" w:rsidP="00B538C1">
      <w:pPr>
        <w:spacing w:after="270" w:line="227" w:lineRule="atLeast"/>
        <w:textAlignment w:val="baseline"/>
        <w:rPr>
          <w:rFonts w:ascii="Verdana" w:hAnsi="Verdana"/>
          <w:color w:val="333333"/>
          <w:sz w:val="20"/>
          <w:lang w:eastAsia="en-GB"/>
        </w:rPr>
      </w:pPr>
      <w:r w:rsidRPr="00B538C1">
        <w:rPr>
          <w:rFonts w:ascii="Verdana" w:hAnsi="Verdana"/>
          <w:color w:val="333333"/>
          <w:sz w:val="20"/>
          <w:lang w:eastAsia="en-GB"/>
        </w:rPr>
        <w:t>Ideal for introducing staff to why health and safety is important, Working safely shows how everyone can make a difference to their own wellbeing and that of others through everyday behaviours. Fun and interactive, the course focuses on best practice rather than legislation.</w:t>
      </w:r>
    </w:p>
    <w:p w:rsidR="00B538C1" w:rsidRDefault="00B538C1" w:rsidP="00B538C1">
      <w:pPr>
        <w:spacing w:line="312" w:lineRule="atLeast"/>
        <w:textAlignment w:val="baseline"/>
        <w:outlineLvl w:val="1"/>
        <w:rPr>
          <w:rFonts w:ascii="Verdana" w:hAnsi="Verdana"/>
          <w:color w:val="000000"/>
          <w:szCs w:val="24"/>
          <w:bdr w:val="none" w:sz="0" w:space="0" w:color="auto" w:frame="1"/>
          <w:lang w:eastAsia="en-GB"/>
        </w:rPr>
      </w:pPr>
      <w:bookmarkStart w:id="0" w:name="coursedetail"/>
      <w:r w:rsidRPr="00B538C1">
        <w:rPr>
          <w:rFonts w:ascii="Verdana" w:hAnsi="Verdana"/>
          <w:color w:val="000000"/>
          <w:szCs w:val="24"/>
          <w:bdr w:val="none" w:sz="0" w:space="0" w:color="auto" w:frame="1"/>
          <w:lang w:eastAsia="en-GB"/>
        </w:rPr>
        <w:t>Course detail</w:t>
      </w:r>
      <w:bookmarkEnd w:id="0"/>
    </w:p>
    <w:p w:rsidR="00301BF4" w:rsidRPr="00B538C1" w:rsidRDefault="00301BF4" w:rsidP="00B538C1">
      <w:pPr>
        <w:spacing w:line="312" w:lineRule="atLeast"/>
        <w:textAlignment w:val="baseline"/>
        <w:outlineLvl w:val="1"/>
        <w:rPr>
          <w:rFonts w:ascii="Verdana" w:hAnsi="Verdana"/>
          <w:color w:val="000000"/>
          <w:szCs w:val="24"/>
          <w:lang w:eastAsia="en-GB"/>
        </w:rPr>
      </w:pPr>
    </w:p>
    <w:p w:rsidR="00B538C1" w:rsidRDefault="00B538C1" w:rsidP="00B538C1">
      <w:pPr>
        <w:spacing w:line="227" w:lineRule="atLeast"/>
        <w:textAlignment w:val="baseline"/>
        <w:rPr>
          <w:rFonts w:ascii="Verdana" w:hAnsi="Verdana"/>
          <w:b/>
          <w:bCs/>
          <w:color w:val="333333"/>
          <w:sz w:val="20"/>
          <w:bdr w:val="none" w:sz="0" w:space="0" w:color="auto" w:frame="1"/>
          <w:lang w:eastAsia="en-GB"/>
        </w:rPr>
      </w:pPr>
      <w:r w:rsidRPr="00B538C1">
        <w:rPr>
          <w:rFonts w:ascii="Verdana" w:hAnsi="Verdana"/>
          <w:b/>
          <w:bCs/>
          <w:color w:val="333333"/>
          <w:sz w:val="20"/>
          <w:bdr w:val="none" w:sz="0" w:space="0" w:color="auto" w:frame="1"/>
          <w:lang w:eastAsia="en-GB"/>
        </w:rPr>
        <w:t>Modules</w:t>
      </w:r>
    </w:p>
    <w:p w:rsidR="00301BF4" w:rsidRPr="00B538C1" w:rsidRDefault="00301BF4" w:rsidP="00B538C1">
      <w:pPr>
        <w:spacing w:line="227" w:lineRule="atLeast"/>
        <w:textAlignment w:val="baseline"/>
        <w:rPr>
          <w:rFonts w:ascii="Verdana" w:hAnsi="Verdana"/>
          <w:color w:val="333333"/>
          <w:sz w:val="20"/>
          <w:lang w:eastAsia="en-GB"/>
        </w:rPr>
      </w:pPr>
    </w:p>
    <w:p w:rsidR="00B538C1" w:rsidRPr="00B538C1" w:rsidRDefault="00B538C1" w:rsidP="00301BF4">
      <w:pPr>
        <w:spacing w:after="75" w:line="227" w:lineRule="atLeast"/>
        <w:ind w:left="450"/>
        <w:jc w:val="both"/>
        <w:textAlignment w:val="baseline"/>
        <w:rPr>
          <w:rFonts w:ascii="Verdana" w:hAnsi="Verdana"/>
          <w:color w:val="333333"/>
          <w:sz w:val="20"/>
          <w:lang w:eastAsia="en-GB"/>
        </w:rPr>
      </w:pPr>
      <w:r w:rsidRPr="00B538C1">
        <w:rPr>
          <w:rFonts w:ascii="Verdana" w:hAnsi="Verdana"/>
          <w:color w:val="333333"/>
          <w:sz w:val="20"/>
          <w:lang w:eastAsia="en-GB"/>
        </w:rPr>
        <w:t>Introducing working safely</w:t>
      </w:r>
    </w:p>
    <w:p w:rsidR="00B538C1" w:rsidRPr="00B538C1" w:rsidRDefault="00B538C1" w:rsidP="00301BF4">
      <w:pPr>
        <w:spacing w:after="75" w:line="227" w:lineRule="atLeast"/>
        <w:ind w:left="450"/>
        <w:jc w:val="both"/>
        <w:textAlignment w:val="baseline"/>
        <w:rPr>
          <w:rFonts w:ascii="Verdana" w:hAnsi="Verdana"/>
          <w:color w:val="333333"/>
          <w:sz w:val="20"/>
          <w:lang w:eastAsia="en-GB"/>
        </w:rPr>
      </w:pPr>
      <w:r w:rsidRPr="00B538C1">
        <w:rPr>
          <w:rFonts w:ascii="Verdana" w:hAnsi="Verdana"/>
          <w:color w:val="333333"/>
          <w:sz w:val="20"/>
          <w:lang w:eastAsia="en-GB"/>
        </w:rPr>
        <w:t>Defining hazard and risk</w:t>
      </w:r>
    </w:p>
    <w:p w:rsidR="00B538C1" w:rsidRPr="00B538C1" w:rsidRDefault="00301BF4" w:rsidP="00301BF4">
      <w:pPr>
        <w:spacing w:after="75" w:line="227" w:lineRule="atLeast"/>
        <w:ind w:left="450"/>
        <w:jc w:val="both"/>
        <w:textAlignment w:val="baseline"/>
        <w:rPr>
          <w:rFonts w:ascii="Verdana" w:hAnsi="Verdana"/>
          <w:color w:val="333333"/>
          <w:sz w:val="20"/>
          <w:lang w:eastAsia="en-GB"/>
        </w:rPr>
      </w:pPr>
      <w:r>
        <w:rPr>
          <w:rFonts w:ascii="Verdana" w:hAnsi="Verdana"/>
          <w:color w:val="333333"/>
          <w:sz w:val="20"/>
          <w:lang w:eastAsia="en-GB"/>
        </w:rPr>
        <w:t>Id</w:t>
      </w:r>
      <w:r w:rsidR="00B538C1" w:rsidRPr="00B538C1">
        <w:rPr>
          <w:rFonts w:ascii="Verdana" w:hAnsi="Verdana"/>
          <w:color w:val="333333"/>
          <w:sz w:val="20"/>
          <w:lang w:eastAsia="en-GB"/>
        </w:rPr>
        <w:t>entifying common hazards</w:t>
      </w:r>
      <w:bookmarkStart w:id="1" w:name="_GoBack"/>
      <w:bookmarkEnd w:id="1"/>
    </w:p>
    <w:p w:rsidR="00B538C1" w:rsidRPr="00B538C1" w:rsidRDefault="00B538C1" w:rsidP="00301BF4">
      <w:pPr>
        <w:spacing w:after="75" w:line="227" w:lineRule="atLeast"/>
        <w:ind w:left="450"/>
        <w:jc w:val="both"/>
        <w:textAlignment w:val="baseline"/>
        <w:rPr>
          <w:rFonts w:ascii="Verdana" w:hAnsi="Verdana"/>
          <w:color w:val="333333"/>
          <w:sz w:val="20"/>
          <w:lang w:eastAsia="en-GB"/>
        </w:rPr>
      </w:pPr>
      <w:r w:rsidRPr="00B538C1">
        <w:rPr>
          <w:rFonts w:ascii="Verdana" w:hAnsi="Verdana"/>
          <w:color w:val="333333"/>
          <w:sz w:val="20"/>
          <w:lang w:eastAsia="en-GB"/>
        </w:rPr>
        <w:t>Improving safety performance</w:t>
      </w:r>
    </w:p>
    <w:p w:rsidR="00B538C1" w:rsidRPr="00B538C1" w:rsidRDefault="00B538C1" w:rsidP="00301BF4">
      <w:pPr>
        <w:spacing w:after="75" w:line="227" w:lineRule="atLeast"/>
        <w:ind w:left="450"/>
        <w:jc w:val="both"/>
        <w:textAlignment w:val="baseline"/>
        <w:rPr>
          <w:rFonts w:ascii="Verdana" w:hAnsi="Verdana"/>
          <w:color w:val="333333"/>
          <w:sz w:val="20"/>
          <w:lang w:eastAsia="en-GB"/>
        </w:rPr>
      </w:pPr>
      <w:r w:rsidRPr="00B538C1">
        <w:rPr>
          <w:rFonts w:ascii="Verdana" w:hAnsi="Verdana"/>
          <w:color w:val="333333"/>
          <w:sz w:val="20"/>
          <w:lang w:eastAsia="en-GB"/>
        </w:rPr>
        <w:t>Protecting our environment</w:t>
      </w:r>
    </w:p>
    <w:p w:rsidR="00B538C1" w:rsidRDefault="00B538C1" w:rsidP="00B538C1">
      <w:pPr>
        <w:spacing w:line="227" w:lineRule="atLeast"/>
        <w:textAlignment w:val="baseline"/>
        <w:rPr>
          <w:rFonts w:ascii="Verdana" w:hAnsi="Verdana"/>
          <w:b/>
          <w:bCs/>
          <w:color w:val="333333"/>
          <w:sz w:val="20"/>
          <w:bdr w:val="none" w:sz="0" w:space="0" w:color="auto" w:frame="1"/>
          <w:lang w:eastAsia="en-GB"/>
        </w:rPr>
      </w:pPr>
      <w:r w:rsidRPr="00B538C1">
        <w:rPr>
          <w:rFonts w:ascii="Verdana" w:hAnsi="Verdana"/>
          <w:b/>
          <w:bCs/>
          <w:color w:val="333333"/>
          <w:sz w:val="20"/>
          <w:bdr w:val="none" w:sz="0" w:space="0" w:color="auto" w:frame="1"/>
          <w:lang w:eastAsia="en-GB"/>
        </w:rPr>
        <w:t>Assessment</w:t>
      </w:r>
    </w:p>
    <w:p w:rsidR="00301BF4" w:rsidRPr="00B538C1" w:rsidRDefault="00301BF4" w:rsidP="00B538C1">
      <w:pPr>
        <w:spacing w:line="227" w:lineRule="atLeast"/>
        <w:textAlignment w:val="baseline"/>
        <w:rPr>
          <w:rFonts w:ascii="Verdana" w:hAnsi="Verdana"/>
          <w:color w:val="333333"/>
          <w:sz w:val="20"/>
          <w:lang w:eastAsia="en-GB"/>
        </w:rPr>
      </w:pPr>
    </w:p>
    <w:p w:rsidR="00B538C1" w:rsidRPr="00B538C1" w:rsidRDefault="00B538C1" w:rsidP="00301BF4">
      <w:pPr>
        <w:spacing w:after="75" w:line="227" w:lineRule="atLeast"/>
        <w:ind w:left="450"/>
        <w:textAlignment w:val="baseline"/>
        <w:rPr>
          <w:rFonts w:ascii="Verdana" w:hAnsi="Verdana"/>
          <w:color w:val="333333"/>
          <w:sz w:val="20"/>
          <w:lang w:eastAsia="en-GB"/>
        </w:rPr>
      </w:pPr>
      <w:r w:rsidRPr="00B538C1">
        <w:rPr>
          <w:rFonts w:ascii="Verdana" w:hAnsi="Verdana"/>
          <w:color w:val="333333"/>
          <w:sz w:val="20"/>
          <w:lang w:eastAsia="en-GB"/>
        </w:rPr>
        <w:t xml:space="preserve">Delegates are evaluated using a multi-format question paper and a multiple choice </w:t>
      </w:r>
      <w:r w:rsidR="00301BF4">
        <w:rPr>
          <w:rFonts w:ascii="Verdana" w:hAnsi="Verdana"/>
          <w:color w:val="333333"/>
          <w:sz w:val="20"/>
          <w:lang w:eastAsia="en-GB"/>
        </w:rPr>
        <w:t>h</w:t>
      </w:r>
      <w:r w:rsidRPr="00B538C1">
        <w:rPr>
          <w:rFonts w:ascii="Verdana" w:hAnsi="Verdana"/>
          <w:color w:val="333333"/>
          <w:sz w:val="20"/>
          <w:lang w:eastAsia="en-GB"/>
        </w:rPr>
        <w:t>azard spotting exercise</w:t>
      </w:r>
    </w:p>
    <w:p w:rsidR="00B538C1" w:rsidRDefault="00B538C1" w:rsidP="00B538C1">
      <w:pPr>
        <w:spacing w:line="227" w:lineRule="atLeast"/>
        <w:textAlignment w:val="baseline"/>
        <w:rPr>
          <w:rFonts w:ascii="Verdana" w:hAnsi="Verdana"/>
          <w:b/>
          <w:bCs/>
          <w:color w:val="333333"/>
          <w:sz w:val="20"/>
          <w:bdr w:val="none" w:sz="0" w:space="0" w:color="auto" w:frame="1"/>
          <w:lang w:eastAsia="en-GB"/>
        </w:rPr>
      </w:pPr>
      <w:r w:rsidRPr="00B538C1">
        <w:rPr>
          <w:rFonts w:ascii="Verdana" w:hAnsi="Verdana"/>
          <w:b/>
          <w:bCs/>
          <w:color w:val="333333"/>
          <w:sz w:val="20"/>
          <w:bdr w:val="none" w:sz="0" w:space="0" w:color="auto" w:frame="1"/>
          <w:lang w:eastAsia="en-GB"/>
        </w:rPr>
        <w:t>How the course delivery style suits you</w:t>
      </w:r>
    </w:p>
    <w:p w:rsidR="00301BF4" w:rsidRPr="00B538C1" w:rsidRDefault="00301BF4" w:rsidP="00B538C1">
      <w:pPr>
        <w:spacing w:line="227" w:lineRule="atLeast"/>
        <w:textAlignment w:val="baseline"/>
        <w:rPr>
          <w:rFonts w:ascii="Verdana" w:hAnsi="Verdana"/>
          <w:color w:val="333333"/>
          <w:sz w:val="20"/>
          <w:lang w:eastAsia="en-GB"/>
        </w:rPr>
      </w:pPr>
    </w:p>
    <w:p w:rsidR="00B538C1" w:rsidRPr="00B538C1" w:rsidRDefault="00B538C1" w:rsidP="00301BF4">
      <w:pPr>
        <w:spacing w:after="75" w:line="227" w:lineRule="atLeast"/>
        <w:ind w:left="450"/>
        <w:textAlignment w:val="baseline"/>
        <w:rPr>
          <w:rFonts w:ascii="Verdana" w:hAnsi="Verdana"/>
          <w:color w:val="333333"/>
          <w:sz w:val="20"/>
          <w:lang w:eastAsia="en-GB"/>
        </w:rPr>
      </w:pPr>
      <w:r w:rsidRPr="00B538C1">
        <w:rPr>
          <w:rFonts w:ascii="Verdana" w:hAnsi="Verdana"/>
          <w:color w:val="333333"/>
          <w:sz w:val="20"/>
          <w:lang w:eastAsia="en-GB"/>
        </w:rPr>
        <w:t>Each module is backed by crystal clear examples and recognisable scenarios, and summaries reinforce the key learning points</w:t>
      </w:r>
    </w:p>
    <w:p w:rsidR="00B538C1" w:rsidRPr="00B538C1" w:rsidRDefault="00B538C1" w:rsidP="00301BF4">
      <w:pPr>
        <w:spacing w:after="75" w:line="227" w:lineRule="atLeast"/>
        <w:ind w:left="450"/>
        <w:textAlignment w:val="baseline"/>
        <w:rPr>
          <w:rFonts w:ascii="Verdana" w:hAnsi="Verdana"/>
          <w:color w:val="333333"/>
          <w:sz w:val="20"/>
          <w:lang w:eastAsia="en-GB"/>
        </w:rPr>
      </w:pPr>
      <w:r w:rsidRPr="00B538C1">
        <w:rPr>
          <w:rFonts w:ascii="Verdana" w:hAnsi="Verdana"/>
          <w:color w:val="333333"/>
          <w:sz w:val="20"/>
          <w:lang w:eastAsia="en-GB"/>
        </w:rPr>
        <w:t>The course includes interactive games and quizzes, helping delegates learn in a refreshingly informal way</w:t>
      </w:r>
    </w:p>
    <w:p w:rsidR="00B538C1" w:rsidRPr="00B538C1" w:rsidRDefault="00B538C1" w:rsidP="00301BF4">
      <w:pPr>
        <w:spacing w:after="75" w:line="227" w:lineRule="atLeast"/>
        <w:ind w:left="450"/>
        <w:textAlignment w:val="baseline"/>
        <w:rPr>
          <w:rFonts w:ascii="Verdana" w:hAnsi="Verdana"/>
          <w:color w:val="333333"/>
          <w:sz w:val="20"/>
          <w:lang w:eastAsia="en-GB"/>
        </w:rPr>
      </w:pPr>
      <w:r w:rsidRPr="00B538C1">
        <w:rPr>
          <w:rFonts w:ascii="Verdana" w:hAnsi="Verdana"/>
          <w:color w:val="333333"/>
          <w:sz w:val="20"/>
          <w:lang w:eastAsia="en-GB"/>
        </w:rPr>
        <w:t>Minimal disruption to working days and shifts – the programme is delivered in just one day, including the assessment</w:t>
      </w:r>
      <w:r w:rsidR="00301BF4">
        <w:rPr>
          <w:rFonts w:ascii="Verdana" w:hAnsi="Verdana"/>
          <w:color w:val="333333"/>
          <w:sz w:val="20"/>
          <w:lang w:eastAsia="en-GB"/>
        </w:rPr>
        <w:t xml:space="preserve"> (Saturdays offered)</w:t>
      </w:r>
    </w:p>
    <w:p w:rsidR="00B538C1" w:rsidRPr="00B538C1" w:rsidRDefault="00B538C1" w:rsidP="00301BF4">
      <w:pPr>
        <w:spacing w:after="75" w:line="227" w:lineRule="atLeast"/>
        <w:ind w:left="450"/>
        <w:textAlignment w:val="baseline"/>
        <w:rPr>
          <w:rFonts w:ascii="Verdana" w:hAnsi="Verdana"/>
          <w:color w:val="333333"/>
          <w:sz w:val="20"/>
          <w:lang w:eastAsia="en-GB"/>
        </w:rPr>
      </w:pPr>
      <w:r w:rsidRPr="00B538C1">
        <w:rPr>
          <w:rFonts w:ascii="Verdana" w:hAnsi="Verdana"/>
          <w:color w:val="333333"/>
          <w:sz w:val="20"/>
          <w:lang w:eastAsia="en-GB"/>
        </w:rPr>
        <w:t>Efficient and effective learning – health, safety and environmental basics are covered in a single programme</w:t>
      </w:r>
    </w:p>
    <w:p w:rsidR="00B538C1" w:rsidRDefault="00B538C1" w:rsidP="00B538C1">
      <w:pPr>
        <w:spacing w:line="227" w:lineRule="atLeast"/>
        <w:textAlignment w:val="baseline"/>
        <w:rPr>
          <w:rFonts w:ascii="Verdana" w:hAnsi="Verdana"/>
          <w:b/>
          <w:bCs/>
          <w:color w:val="333333"/>
          <w:sz w:val="20"/>
          <w:bdr w:val="none" w:sz="0" w:space="0" w:color="auto" w:frame="1"/>
          <w:lang w:eastAsia="en-GB"/>
        </w:rPr>
      </w:pPr>
      <w:r w:rsidRPr="00B538C1">
        <w:rPr>
          <w:rFonts w:ascii="Verdana" w:hAnsi="Verdana"/>
          <w:b/>
          <w:bCs/>
          <w:color w:val="333333"/>
          <w:sz w:val="20"/>
          <w:bdr w:val="none" w:sz="0" w:space="0" w:color="auto" w:frame="1"/>
          <w:lang w:eastAsia="en-GB"/>
        </w:rPr>
        <w:t>Business benefits</w:t>
      </w:r>
    </w:p>
    <w:p w:rsidR="00301BF4" w:rsidRPr="00B538C1" w:rsidRDefault="00301BF4" w:rsidP="00B538C1">
      <w:pPr>
        <w:spacing w:line="227" w:lineRule="atLeast"/>
        <w:textAlignment w:val="baseline"/>
        <w:rPr>
          <w:rFonts w:ascii="Verdana" w:hAnsi="Verdana"/>
          <w:color w:val="333333"/>
          <w:sz w:val="20"/>
          <w:lang w:eastAsia="en-GB"/>
        </w:rPr>
      </w:pPr>
    </w:p>
    <w:p w:rsidR="00B538C1" w:rsidRPr="00B538C1" w:rsidRDefault="00B538C1" w:rsidP="00301BF4">
      <w:pPr>
        <w:spacing w:after="75" w:line="227" w:lineRule="atLeast"/>
        <w:ind w:left="450"/>
        <w:textAlignment w:val="baseline"/>
        <w:rPr>
          <w:rFonts w:ascii="Verdana" w:hAnsi="Verdana"/>
          <w:color w:val="333333"/>
          <w:sz w:val="20"/>
          <w:lang w:eastAsia="en-GB"/>
        </w:rPr>
      </w:pPr>
      <w:r w:rsidRPr="00B538C1">
        <w:rPr>
          <w:rFonts w:ascii="Verdana" w:hAnsi="Verdana"/>
          <w:color w:val="333333"/>
          <w:sz w:val="20"/>
          <w:lang w:eastAsia="en-GB"/>
        </w:rPr>
        <w:t>Greater productivity as fewer hours are lost due to sickness and accidents</w:t>
      </w:r>
    </w:p>
    <w:p w:rsidR="00B538C1" w:rsidRPr="00B538C1" w:rsidRDefault="00B538C1" w:rsidP="00301BF4">
      <w:pPr>
        <w:spacing w:after="75" w:line="227" w:lineRule="atLeast"/>
        <w:ind w:left="450"/>
        <w:textAlignment w:val="baseline"/>
        <w:rPr>
          <w:rFonts w:ascii="Verdana" w:hAnsi="Verdana"/>
          <w:color w:val="333333"/>
          <w:sz w:val="20"/>
          <w:lang w:eastAsia="en-GB"/>
        </w:rPr>
      </w:pPr>
      <w:r w:rsidRPr="00B538C1">
        <w:rPr>
          <w:rFonts w:ascii="Verdana" w:hAnsi="Verdana"/>
          <w:color w:val="333333"/>
          <w:sz w:val="20"/>
          <w:lang w:eastAsia="en-GB"/>
        </w:rPr>
        <w:t>Improved company-wide safety awareness culture and appreciation for safety measures</w:t>
      </w:r>
    </w:p>
    <w:p w:rsidR="00B538C1" w:rsidRPr="00B538C1" w:rsidRDefault="00B538C1" w:rsidP="00301BF4">
      <w:pPr>
        <w:spacing w:after="75" w:line="227" w:lineRule="atLeast"/>
        <w:ind w:left="450"/>
        <w:textAlignment w:val="baseline"/>
        <w:rPr>
          <w:rFonts w:ascii="Verdana" w:hAnsi="Verdana"/>
          <w:color w:val="333333"/>
          <w:sz w:val="20"/>
          <w:lang w:eastAsia="en-GB"/>
        </w:rPr>
      </w:pPr>
      <w:r w:rsidRPr="00B538C1">
        <w:rPr>
          <w:rFonts w:ascii="Verdana" w:hAnsi="Verdana"/>
          <w:color w:val="333333"/>
          <w:sz w:val="20"/>
          <w:lang w:eastAsia="en-GB"/>
        </w:rPr>
        <w:t>Active staff involvement to improve the workplace</w:t>
      </w:r>
    </w:p>
    <w:p w:rsidR="00B538C1" w:rsidRPr="00B538C1" w:rsidRDefault="00B538C1" w:rsidP="00301BF4">
      <w:pPr>
        <w:spacing w:after="75" w:line="227" w:lineRule="atLeast"/>
        <w:ind w:left="450"/>
        <w:textAlignment w:val="baseline"/>
        <w:rPr>
          <w:rFonts w:ascii="Verdana" w:hAnsi="Verdana"/>
          <w:color w:val="333333"/>
          <w:sz w:val="20"/>
          <w:lang w:eastAsia="en-GB"/>
        </w:rPr>
      </w:pPr>
      <w:r w:rsidRPr="00B538C1">
        <w:rPr>
          <w:rFonts w:ascii="Verdana" w:hAnsi="Verdana"/>
          <w:color w:val="333333"/>
          <w:sz w:val="20"/>
          <w:lang w:eastAsia="en-GB"/>
        </w:rPr>
        <w:t>Nationally recognised and respected certification</w:t>
      </w:r>
    </w:p>
    <w:p w:rsidR="00B538C1" w:rsidRPr="00B538C1" w:rsidRDefault="00B538C1" w:rsidP="00301BF4">
      <w:pPr>
        <w:spacing w:line="227" w:lineRule="atLeast"/>
        <w:ind w:left="450"/>
        <w:textAlignment w:val="baseline"/>
        <w:rPr>
          <w:rFonts w:ascii="Verdana" w:hAnsi="Verdana"/>
          <w:sz w:val="20"/>
          <w:u w:val="single"/>
          <w:lang w:eastAsia="en-GB"/>
        </w:rPr>
      </w:pPr>
      <w:r w:rsidRPr="00B538C1">
        <w:rPr>
          <w:rFonts w:ascii="Verdana" w:hAnsi="Verdana"/>
          <w:color w:val="333333"/>
          <w:sz w:val="20"/>
          <w:lang w:eastAsia="en-GB"/>
        </w:rPr>
        <w:t>Recognised by CSCS as an </w:t>
      </w:r>
      <w:hyperlink r:id="rId8" w:history="1">
        <w:r w:rsidRPr="00B538C1">
          <w:rPr>
            <w:rFonts w:ascii="Verdana" w:hAnsi="Verdana"/>
            <w:sz w:val="20"/>
            <w:u w:val="single"/>
            <w:bdr w:val="none" w:sz="0" w:space="0" w:color="auto" w:frame="1"/>
            <w:lang w:eastAsia="en-GB"/>
          </w:rPr>
          <w:t>equivalent to a Level 1 Award in health and safety in a construction environment</w:t>
        </w:r>
      </w:hyperlink>
    </w:p>
    <w:p w:rsidR="008967B5" w:rsidRPr="00851BE0" w:rsidRDefault="008967B5" w:rsidP="00B538C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666666"/>
          <w:sz w:val="18"/>
          <w:szCs w:val="18"/>
          <w:lang w:eastAsia="en-GB"/>
        </w:rPr>
      </w:pPr>
    </w:p>
    <w:sectPr w:rsidR="008967B5" w:rsidRPr="00851BE0">
      <w:headerReference w:type="default" r:id="rId9"/>
      <w:footerReference w:type="default" r:id="rId10"/>
      <w:pgSz w:w="11907" w:h="16840" w:code="9"/>
      <w:pgMar w:top="680" w:right="680" w:bottom="680" w:left="680" w:header="567" w:footer="851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9F6" w:rsidRDefault="00EE29F6">
      <w:r>
        <w:separator/>
      </w:r>
    </w:p>
  </w:endnote>
  <w:endnote w:type="continuationSeparator" w:id="0">
    <w:p w:rsidR="00EE29F6" w:rsidRDefault="00EE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uturist-Narrow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0CE" w:rsidRDefault="008E40CE">
    <w:pPr>
      <w:pStyle w:val="Footer"/>
      <w:pBdr>
        <w:bottom w:val="double" w:sz="6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9F6" w:rsidRDefault="00EE29F6">
      <w:r>
        <w:separator/>
      </w:r>
    </w:p>
  </w:footnote>
  <w:footnote w:type="continuationSeparator" w:id="0">
    <w:p w:rsidR="00EE29F6" w:rsidRDefault="00EE2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0CE" w:rsidRDefault="008E40CE">
    <w:pPr>
      <w:pStyle w:val="Header"/>
      <w:pBdr>
        <w:top w:val="double" w:sz="6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0A8E"/>
    <w:multiLevelType w:val="hybridMultilevel"/>
    <w:tmpl w:val="6136CD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7216C"/>
    <w:multiLevelType w:val="multilevel"/>
    <w:tmpl w:val="C3EA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D1315"/>
    <w:multiLevelType w:val="multilevel"/>
    <w:tmpl w:val="8C504180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1A520D"/>
    <w:multiLevelType w:val="multilevel"/>
    <w:tmpl w:val="1B3C2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2516CB"/>
    <w:multiLevelType w:val="hybridMultilevel"/>
    <w:tmpl w:val="EB20D366"/>
    <w:lvl w:ilvl="0" w:tplc="1A08E490">
      <w:start w:val="1"/>
      <w:numFmt w:val="decimal"/>
      <w:lvlText w:val="%1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F01BC5"/>
    <w:multiLevelType w:val="multilevel"/>
    <w:tmpl w:val="FC18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D96676"/>
    <w:multiLevelType w:val="multilevel"/>
    <w:tmpl w:val="32EE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38091B"/>
    <w:multiLevelType w:val="multilevel"/>
    <w:tmpl w:val="1E1A3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675DF1"/>
    <w:multiLevelType w:val="hybridMultilevel"/>
    <w:tmpl w:val="91CCD9C2"/>
    <w:lvl w:ilvl="0" w:tplc="2020EFD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700CE5"/>
    <w:multiLevelType w:val="hybridMultilevel"/>
    <w:tmpl w:val="B24CB10E"/>
    <w:lvl w:ilvl="0" w:tplc="93022382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4798E"/>
    <w:multiLevelType w:val="multilevel"/>
    <w:tmpl w:val="12BC2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AB322D"/>
    <w:multiLevelType w:val="multilevel"/>
    <w:tmpl w:val="5B76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BCE"/>
    <w:rsid w:val="0002099F"/>
    <w:rsid w:val="0004149D"/>
    <w:rsid w:val="00076BDC"/>
    <w:rsid w:val="000F4B07"/>
    <w:rsid w:val="00101DFC"/>
    <w:rsid w:val="0020599E"/>
    <w:rsid w:val="002C23C1"/>
    <w:rsid w:val="002F4451"/>
    <w:rsid w:val="002F799B"/>
    <w:rsid w:val="00301BF4"/>
    <w:rsid w:val="00377CFD"/>
    <w:rsid w:val="00400861"/>
    <w:rsid w:val="00450DF5"/>
    <w:rsid w:val="00457B39"/>
    <w:rsid w:val="004B6FD3"/>
    <w:rsid w:val="004E3D18"/>
    <w:rsid w:val="00527615"/>
    <w:rsid w:val="00552338"/>
    <w:rsid w:val="005F7148"/>
    <w:rsid w:val="00606CC0"/>
    <w:rsid w:val="00634E70"/>
    <w:rsid w:val="006621E5"/>
    <w:rsid w:val="006D4463"/>
    <w:rsid w:val="007302EE"/>
    <w:rsid w:val="007C276E"/>
    <w:rsid w:val="007E653D"/>
    <w:rsid w:val="0080285C"/>
    <w:rsid w:val="00851BE0"/>
    <w:rsid w:val="008623B6"/>
    <w:rsid w:val="00864EB9"/>
    <w:rsid w:val="008967B5"/>
    <w:rsid w:val="008E40CE"/>
    <w:rsid w:val="00966850"/>
    <w:rsid w:val="009F5178"/>
    <w:rsid w:val="00A102E5"/>
    <w:rsid w:val="00AA2FB6"/>
    <w:rsid w:val="00AC0F89"/>
    <w:rsid w:val="00B05C23"/>
    <w:rsid w:val="00B125FF"/>
    <w:rsid w:val="00B42B5B"/>
    <w:rsid w:val="00B538C1"/>
    <w:rsid w:val="00B878A3"/>
    <w:rsid w:val="00BC3A6B"/>
    <w:rsid w:val="00BC6570"/>
    <w:rsid w:val="00BF79C7"/>
    <w:rsid w:val="00C51B62"/>
    <w:rsid w:val="00C55742"/>
    <w:rsid w:val="00CF6646"/>
    <w:rsid w:val="00D53BCE"/>
    <w:rsid w:val="00D55EBF"/>
    <w:rsid w:val="00D56AFD"/>
    <w:rsid w:val="00DD6331"/>
    <w:rsid w:val="00DE557B"/>
    <w:rsid w:val="00EA1412"/>
    <w:rsid w:val="00ED1FB2"/>
    <w:rsid w:val="00EE29F6"/>
    <w:rsid w:val="00F548B4"/>
    <w:rsid w:val="00F6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721F4-3587-44C6-B377-782F1B14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5902" w:h="2449" w:hRule="exact" w:hSpace="181" w:wrap="around" w:vAnchor="page" w:hAnchor="page" w:x="5040" w:y="721"/>
      <w:tabs>
        <w:tab w:val="left" w:pos="2836"/>
      </w:tabs>
      <w:outlineLvl w:val="0"/>
    </w:pPr>
    <w:rPr>
      <w:rFonts w:ascii="Arial" w:hAnsi="Arial"/>
      <w:b/>
      <w:color w:val="000000"/>
      <w:sz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38C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framePr w:w="5766" w:hSpace="181" w:wrap="around" w:vAnchor="page" w:hAnchor="page" w:x="4896" w:y="1009"/>
      <w:tabs>
        <w:tab w:val="left" w:pos="2836"/>
      </w:tabs>
    </w:pPr>
    <w:rPr>
      <w:rFonts w:ascii="Arial" w:hAnsi="Arial"/>
      <w:b/>
      <w:sz w:val="32"/>
    </w:rPr>
  </w:style>
  <w:style w:type="paragraph" w:styleId="Caption">
    <w:name w:val="caption"/>
    <w:basedOn w:val="Normal"/>
    <w:next w:val="Normal"/>
    <w:qFormat/>
    <w:pPr>
      <w:framePr w:w="6334" w:h="2449" w:hRule="exact" w:hSpace="181" w:wrap="around" w:vAnchor="page" w:hAnchor="page" w:x="4752" w:y="721"/>
      <w:tabs>
        <w:tab w:val="left" w:pos="2836"/>
      </w:tabs>
    </w:pPr>
    <w:rPr>
      <w:rFonts w:ascii="Futurist-Narrow" w:hAnsi="Futurist-Narrow"/>
      <w:sz w:val="28"/>
    </w:rPr>
  </w:style>
  <w:style w:type="character" w:styleId="Hyperlink">
    <w:name w:val="Hyperlink"/>
    <w:uiPriority w:val="99"/>
    <w:unhideWhenUsed/>
    <w:rsid w:val="006621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76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D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D18"/>
    <w:rPr>
      <w:rFonts w:ascii="Segoe UI" w:hAnsi="Segoe UI" w:cs="Segoe UI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38C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sh.co.uk/Training/IOSH-training-courses/Working-safely-course/Green-card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anda@kdconstruction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D%20Construction\Templates\KD%20Letterhead%20with%20merge%20fiel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KD Letterhead with merge fields.dot</Template>
  <TotalTime>1</TotalTime>
  <Pages>1</Pages>
  <Words>275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KD letterhead, logo &amp; merge fields</vt:lpstr>
    </vt:vector>
  </TitlesOfParts>
  <Company>K D Construction Services</Company>
  <LinksUpToDate>false</LinksUpToDate>
  <CharactersWithSpaces>2132</CharactersWithSpaces>
  <SharedDoc>false</SharedDoc>
  <HLinks>
    <vt:vector size="6" baseType="variant">
      <vt:variant>
        <vt:i4>917600</vt:i4>
      </vt:variant>
      <vt:variant>
        <vt:i4>0</vt:i4>
      </vt:variant>
      <vt:variant>
        <vt:i4>0</vt:i4>
      </vt:variant>
      <vt:variant>
        <vt:i4>5</vt:i4>
      </vt:variant>
      <vt:variant>
        <vt:lpwstr>mailto:amanda@kdconstruction.co.uk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 letterhead, logo &amp; merge fields</dc:title>
  <dc:subject/>
  <dc:creator>Chris Crowley</dc:creator>
  <cp:keywords/>
  <dc:description/>
  <cp:lastModifiedBy>Amanda Duckett</cp:lastModifiedBy>
  <cp:revision>2</cp:revision>
  <cp:lastPrinted>2014-11-14T09:59:00Z</cp:lastPrinted>
  <dcterms:created xsi:type="dcterms:W3CDTF">2016-01-12T11:53:00Z</dcterms:created>
  <dcterms:modified xsi:type="dcterms:W3CDTF">2016-01-12T11:53:00Z</dcterms:modified>
</cp:coreProperties>
</file>