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AF" w:rsidRDefault="00B437AF" w:rsidP="00B437AF">
      <w:pPr>
        <w:pStyle w:val="Heading1"/>
        <w:framePr w:w="6183" w:h="1921" w:hRule="exact" w:wrap="around" w:x="5121" w:y="725"/>
        <w:rPr>
          <w:rFonts w:ascii="Futurist-Narrow" w:hAnsi="Futurist-Narrow"/>
          <w:sz w:val="26"/>
        </w:rPr>
      </w:pPr>
      <w:r>
        <w:rPr>
          <w:sz w:val="26"/>
        </w:rPr>
        <w:t>KD Construction Safety Services Ltd</w:t>
      </w:r>
    </w:p>
    <w:p w:rsidR="00C55742" w:rsidRDefault="00552338" w:rsidP="00D55EBF">
      <w:pPr>
        <w:pStyle w:val="BodyText"/>
        <w:framePr w:w="6183" w:h="1921" w:hRule="exact" w:wrap="around" w:x="5121" w:y="725"/>
        <w:rPr>
          <w:rFonts w:cs="Arial"/>
          <w:b w:val="0"/>
          <w:sz w:val="26"/>
        </w:rPr>
      </w:pPr>
      <w:bookmarkStart w:id="0" w:name="_GoBack"/>
      <w:bookmarkEnd w:id="0"/>
      <w:r>
        <w:rPr>
          <w:rFonts w:cs="Arial"/>
          <w:b w:val="0"/>
          <w:sz w:val="26"/>
        </w:rPr>
        <w:t>Unit 7</w:t>
      </w:r>
    </w:p>
    <w:p w:rsidR="00C55742" w:rsidRDefault="00552338" w:rsidP="00D55EBF">
      <w:pPr>
        <w:pStyle w:val="BodyText"/>
        <w:framePr w:w="6183" w:h="1921" w:hRule="exact" w:wrap="around" w:x="5121" w:y="725"/>
        <w:rPr>
          <w:rFonts w:cs="Arial"/>
          <w:b w:val="0"/>
          <w:sz w:val="26"/>
        </w:rPr>
      </w:pPr>
      <w:r>
        <w:rPr>
          <w:rFonts w:cs="Arial"/>
          <w:b w:val="0"/>
          <w:sz w:val="26"/>
        </w:rPr>
        <w:t>12 Brympton Way</w:t>
      </w:r>
    </w:p>
    <w:p w:rsidR="00C55742" w:rsidRDefault="00552338" w:rsidP="00D55EBF">
      <w:pPr>
        <w:pStyle w:val="BodyText"/>
        <w:framePr w:w="6183" w:h="1921" w:hRule="exact" w:wrap="around" w:x="5121" w:y="725"/>
        <w:rPr>
          <w:rFonts w:cs="Arial"/>
          <w:b w:val="0"/>
          <w:sz w:val="20"/>
        </w:rPr>
      </w:pPr>
      <w:r>
        <w:rPr>
          <w:rFonts w:cs="Arial"/>
          <w:b w:val="0"/>
          <w:sz w:val="26"/>
        </w:rPr>
        <w:t>Lynx Trading Estate</w:t>
      </w:r>
      <w:r w:rsidR="00C55742">
        <w:rPr>
          <w:rFonts w:cs="Arial"/>
          <w:b w:val="0"/>
          <w:sz w:val="26"/>
        </w:rPr>
        <w:t xml:space="preserve">     </w:t>
      </w:r>
      <w:r w:rsidR="00C55742">
        <w:rPr>
          <w:rFonts w:cs="Arial"/>
          <w:b w:val="0"/>
          <w:sz w:val="20"/>
        </w:rPr>
        <w:t xml:space="preserve">Telephone:  (01935) </w:t>
      </w:r>
      <w:r w:rsidR="00634E70">
        <w:rPr>
          <w:rFonts w:cs="Arial"/>
          <w:b w:val="0"/>
          <w:sz w:val="20"/>
        </w:rPr>
        <w:t>4</w:t>
      </w:r>
      <w:r>
        <w:rPr>
          <w:rFonts w:cs="Arial"/>
          <w:b w:val="0"/>
          <w:sz w:val="20"/>
        </w:rPr>
        <w:t>21470</w:t>
      </w:r>
    </w:p>
    <w:p w:rsidR="00C55742" w:rsidRDefault="00552338" w:rsidP="00D55EBF">
      <w:pPr>
        <w:pStyle w:val="BodyText"/>
        <w:framePr w:w="6183" w:h="1921" w:hRule="exact" w:wrap="around" w:x="5121" w:y="725"/>
        <w:tabs>
          <w:tab w:val="clear" w:pos="2836"/>
          <w:tab w:val="left" w:pos="2552"/>
        </w:tabs>
        <w:rPr>
          <w:rFonts w:cs="Arial"/>
          <w:b w:val="0"/>
          <w:sz w:val="26"/>
        </w:rPr>
      </w:pPr>
      <w:r>
        <w:rPr>
          <w:rFonts w:cs="Arial"/>
          <w:b w:val="0"/>
          <w:sz w:val="26"/>
        </w:rPr>
        <w:t xml:space="preserve">Yeovil, </w:t>
      </w:r>
      <w:smartTag w:uri="urn:schemas-microsoft-com:office:smarttags" w:element="City">
        <w:smartTag w:uri="urn:schemas-microsoft-com:office:smarttags" w:element="place">
          <w:r w:rsidR="00C55742">
            <w:rPr>
              <w:rFonts w:cs="Arial"/>
              <w:b w:val="0"/>
              <w:sz w:val="26"/>
            </w:rPr>
            <w:t>Somerset</w:t>
          </w:r>
        </w:smartTag>
      </w:smartTag>
      <w:r w:rsidR="00C55742">
        <w:rPr>
          <w:rFonts w:cs="Arial"/>
          <w:b w:val="0"/>
          <w:sz w:val="26"/>
        </w:rPr>
        <w:t xml:space="preserve">                     </w:t>
      </w:r>
    </w:p>
    <w:p w:rsidR="006621E5" w:rsidRPr="00D55EBF" w:rsidRDefault="00C55742" w:rsidP="00D55EBF">
      <w:pPr>
        <w:pStyle w:val="BodyText"/>
        <w:framePr w:w="6183" w:h="1921" w:hRule="exact" w:wrap="around" w:x="5121" w:y="725"/>
        <w:tabs>
          <w:tab w:val="clear" w:pos="2836"/>
        </w:tabs>
        <w:ind w:left="2552" w:hanging="2552"/>
        <w:rPr>
          <w:rFonts w:cs="Arial"/>
          <w:b w:val="0"/>
          <w:sz w:val="16"/>
          <w:szCs w:val="16"/>
        </w:rPr>
      </w:pPr>
      <w:r>
        <w:rPr>
          <w:rFonts w:cs="Arial"/>
          <w:b w:val="0"/>
          <w:sz w:val="26"/>
        </w:rPr>
        <w:t>BA2</w:t>
      </w:r>
      <w:r w:rsidR="00552338">
        <w:rPr>
          <w:rFonts w:cs="Arial"/>
          <w:b w:val="0"/>
          <w:sz w:val="26"/>
        </w:rPr>
        <w:t>0</w:t>
      </w:r>
      <w:r>
        <w:rPr>
          <w:rFonts w:cs="Arial"/>
          <w:b w:val="0"/>
          <w:sz w:val="26"/>
        </w:rPr>
        <w:t xml:space="preserve"> </w:t>
      </w:r>
      <w:r w:rsidR="00552338">
        <w:rPr>
          <w:rFonts w:cs="Arial"/>
          <w:b w:val="0"/>
          <w:sz w:val="26"/>
        </w:rPr>
        <w:t>2HP</w:t>
      </w:r>
      <w:r>
        <w:rPr>
          <w:rFonts w:cs="Arial"/>
          <w:b w:val="0"/>
          <w:sz w:val="26"/>
        </w:rPr>
        <w:t xml:space="preserve">                  </w:t>
      </w:r>
      <w:r w:rsidRPr="00C55742">
        <w:rPr>
          <w:rFonts w:cs="Arial"/>
          <w:b w:val="0"/>
          <w:sz w:val="16"/>
          <w:szCs w:val="16"/>
        </w:rPr>
        <w:t xml:space="preserve"> </w:t>
      </w:r>
      <w:r w:rsidR="00EA1412" w:rsidRPr="00C55742">
        <w:rPr>
          <w:rFonts w:cs="Arial"/>
          <w:b w:val="0"/>
          <w:sz w:val="16"/>
          <w:szCs w:val="16"/>
        </w:rPr>
        <w:t xml:space="preserve">email: </w:t>
      </w:r>
      <w:hyperlink r:id="rId7" w:history="1">
        <w:r w:rsidR="006621E5" w:rsidRPr="003D6D50">
          <w:rPr>
            <w:rStyle w:val="Hyperlink"/>
            <w:rFonts w:cs="Arial"/>
            <w:b w:val="0"/>
            <w:sz w:val="16"/>
            <w:szCs w:val="16"/>
          </w:rPr>
          <w:t>amanda@kdconstruction.co.uk</w:t>
        </w:r>
      </w:hyperlink>
    </w:p>
    <w:p w:rsidR="00C55742" w:rsidRDefault="00C55742" w:rsidP="00C55742">
      <w:pPr>
        <w:framePr w:w="10722" w:h="717" w:hRule="exact" w:hSpace="181" w:wrap="around" w:vAnchor="page" w:hAnchor="page" w:x="621" w:y="15485"/>
        <w:tabs>
          <w:tab w:val="center" w:pos="5245"/>
          <w:tab w:val="right" w:pos="10348"/>
        </w:tabs>
        <w:rPr>
          <w:rFonts w:ascii="Futurist-Narrow" w:hAnsi="Futurist-Narrow"/>
          <w:sz w:val="14"/>
        </w:rPr>
      </w:pPr>
    </w:p>
    <w:p w:rsidR="00C55742" w:rsidRDefault="00C55742" w:rsidP="00C55742">
      <w:pPr>
        <w:framePr w:w="10722" w:h="717" w:hRule="exact" w:hSpace="181" w:wrap="around" w:vAnchor="page" w:hAnchor="page" w:x="621" w:y="15485"/>
        <w:tabs>
          <w:tab w:val="center" w:pos="5245"/>
          <w:tab w:val="right" w:pos="10348"/>
        </w:tabs>
        <w:rPr>
          <w:rFonts w:ascii="Futurist-Narrow" w:hAnsi="Futurist-Narrow"/>
          <w:sz w:val="14"/>
        </w:rPr>
      </w:pPr>
      <w:r>
        <w:rPr>
          <w:rFonts w:ascii="Futurist-Narrow" w:hAnsi="Futurist-Narrow"/>
          <w:sz w:val="14"/>
        </w:rPr>
        <w:t>Registered in England No. 3483259</w:t>
      </w:r>
      <w:r>
        <w:rPr>
          <w:rFonts w:ascii="Futurist-Narrow" w:hAnsi="Futurist-Narrow"/>
          <w:sz w:val="14"/>
        </w:rPr>
        <w:tab/>
        <w:t xml:space="preserve">Nation-wide Training: Offices in </w:t>
      </w:r>
      <w:smartTag w:uri="urn:schemas-microsoft-com:office:smarttags" w:element="City">
        <w:smartTag w:uri="urn:schemas-microsoft-com:office:smarttags" w:element="place">
          <w:r>
            <w:rPr>
              <w:rFonts w:ascii="Futurist-Narrow" w:hAnsi="Futurist-Narrow"/>
              <w:sz w:val="14"/>
            </w:rPr>
            <w:t>Somerset</w:t>
          </w:r>
        </w:smartTag>
      </w:smartTag>
      <w:r>
        <w:rPr>
          <w:rFonts w:ascii="Futurist-Narrow" w:hAnsi="Futurist-Narrow"/>
          <w:sz w:val="14"/>
        </w:rPr>
        <w:t xml:space="preserve">, </w:t>
      </w:r>
      <w:smartTag w:uri="urn:schemas-microsoft-com:office:smarttags" w:element="place">
        <w:r>
          <w:rPr>
            <w:rFonts w:ascii="Futurist-Narrow" w:hAnsi="Futurist-Narrow"/>
            <w:sz w:val="14"/>
          </w:rPr>
          <w:t>North Yorkshire</w:t>
        </w:r>
      </w:smartTag>
      <w:r>
        <w:rPr>
          <w:rFonts w:ascii="Futurist-Narrow" w:hAnsi="Futurist-Narrow"/>
          <w:sz w:val="14"/>
        </w:rPr>
        <w:t xml:space="preserve"> and </w:t>
      </w:r>
      <w:r w:rsidR="008E40CE">
        <w:rPr>
          <w:rFonts w:ascii="Futurist-Narrow" w:hAnsi="Futurist-Narrow"/>
          <w:sz w:val="14"/>
        </w:rPr>
        <w:t>Durham</w:t>
      </w:r>
      <w:r>
        <w:rPr>
          <w:rFonts w:ascii="Futurist-Narrow" w:hAnsi="Futurist-Narrow"/>
          <w:sz w:val="14"/>
        </w:rPr>
        <w:tab/>
        <w:t>Vat Registration Number: 634 4226 55</w:t>
      </w:r>
    </w:p>
    <w:p w:rsidR="00AA2FB6" w:rsidRDefault="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Pr="00AA2FB6" w:rsidRDefault="00AA2FB6" w:rsidP="00AA2FB6">
      <w:pPr>
        <w:rPr>
          <w:sz w:val="8"/>
        </w:rPr>
      </w:pPr>
    </w:p>
    <w:p w:rsidR="00AA2FB6" w:rsidRDefault="00AA2FB6" w:rsidP="00AA2FB6">
      <w:pPr>
        <w:rPr>
          <w:sz w:val="8"/>
        </w:rPr>
      </w:pPr>
    </w:p>
    <w:p w:rsidR="002512D6" w:rsidRDefault="002512D6" w:rsidP="00AA2FB6">
      <w:pPr>
        <w:rPr>
          <w:sz w:val="8"/>
        </w:rPr>
      </w:pPr>
    </w:p>
    <w:p w:rsidR="002512D6" w:rsidRPr="00AA2FB6" w:rsidRDefault="002512D6" w:rsidP="00AA2FB6">
      <w:pPr>
        <w:rPr>
          <w:sz w:val="8"/>
        </w:rPr>
      </w:pPr>
    </w:p>
    <w:p w:rsidR="00AA2FB6" w:rsidRPr="00AA2FB6" w:rsidRDefault="00AA2FB6" w:rsidP="00AA2FB6">
      <w:pPr>
        <w:rPr>
          <w:sz w:val="8"/>
        </w:rPr>
      </w:pPr>
    </w:p>
    <w:p w:rsidR="00AA2FB6" w:rsidRDefault="00AA2FB6" w:rsidP="00AA2FB6">
      <w:pPr>
        <w:rPr>
          <w:sz w:val="8"/>
        </w:rPr>
      </w:pPr>
    </w:p>
    <w:p w:rsidR="00F548B4" w:rsidRDefault="00F548B4" w:rsidP="00AA2FB6">
      <w:pPr>
        <w:rPr>
          <w:sz w:val="8"/>
        </w:rPr>
      </w:pPr>
    </w:p>
    <w:p w:rsidR="00F548B4" w:rsidRPr="00AA2FB6" w:rsidRDefault="00F548B4" w:rsidP="00AA2FB6">
      <w:pPr>
        <w:rPr>
          <w:sz w:val="8"/>
        </w:rPr>
      </w:pPr>
    </w:p>
    <w:p w:rsidR="000906FE" w:rsidRDefault="000906FE" w:rsidP="000906FE">
      <w:pPr>
        <w:shd w:val="clear" w:color="auto" w:fill="FFFFFF"/>
        <w:jc w:val="center"/>
        <w:outlineLvl w:val="0"/>
        <w:rPr>
          <w:rFonts w:ascii="Arial" w:hAnsi="Arial" w:cs="Arial"/>
          <w:b/>
          <w:bCs/>
          <w:kern w:val="36"/>
          <w:sz w:val="22"/>
          <w:szCs w:val="22"/>
          <w:lang w:eastAsia="en-GB"/>
        </w:rPr>
      </w:pPr>
      <w:r w:rsidRPr="000906FE">
        <w:rPr>
          <w:rFonts w:ascii="Arial" w:hAnsi="Arial" w:cs="Arial"/>
          <w:b/>
          <w:bCs/>
          <w:kern w:val="36"/>
          <w:sz w:val="22"/>
          <w:szCs w:val="22"/>
          <w:lang w:eastAsia="en-GB"/>
        </w:rPr>
        <w:t>CIEH Certificate in Stress Awareness</w:t>
      </w:r>
    </w:p>
    <w:p w:rsidR="000906FE" w:rsidRPr="000906FE" w:rsidRDefault="000906FE" w:rsidP="000906FE">
      <w:pPr>
        <w:shd w:val="clear" w:color="auto" w:fill="FFFFFF"/>
        <w:jc w:val="center"/>
        <w:outlineLvl w:val="0"/>
        <w:rPr>
          <w:rFonts w:ascii="Arial" w:hAnsi="Arial" w:cs="Arial"/>
          <w:b/>
          <w:bCs/>
          <w:kern w:val="36"/>
          <w:sz w:val="22"/>
          <w:szCs w:val="22"/>
          <w:lang w:eastAsia="en-GB"/>
        </w:rPr>
      </w:pPr>
    </w:p>
    <w:p w:rsidR="000906FE" w:rsidRPr="000906FE" w:rsidRDefault="000906FE" w:rsidP="000906FE">
      <w:pPr>
        <w:shd w:val="clear" w:color="auto" w:fill="FFFFFF"/>
        <w:spacing w:after="150"/>
        <w:rPr>
          <w:rFonts w:ascii="Arial" w:hAnsi="Arial" w:cs="Arial"/>
          <w:sz w:val="22"/>
          <w:szCs w:val="22"/>
          <w:lang w:eastAsia="en-GB"/>
        </w:rPr>
      </w:pPr>
      <w:r w:rsidRPr="000906FE">
        <w:rPr>
          <w:rFonts w:ascii="Arial" w:hAnsi="Arial" w:cs="Arial"/>
          <w:sz w:val="22"/>
          <w:szCs w:val="22"/>
          <w:lang w:eastAsia="en-GB"/>
        </w:rPr>
        <w:t>This qualification complements the CIEH Level 2 Award in Health and Safety in the Workplace. It seeks to advise and guide those interested in protecting themselves and their workforce from the damaging effects of stress.</w:t>
      </w:r>
    </w:p>
    <w:p w:rsidR="000906FE" w:rsidRPr="000906FE" w:rsidRDefault="000906FE" w:rsidP="000906FE">
      <w:pPr>
        <w:shd w:val="clear" w:color="auto" w:fill="FFFFFF"/>
        <w:rPr>
          <w:rFonts w:ascii="Arial" w:hAnsi="Arial" w:cs="Arial"/>
          <w:sz w:val="22"/>
          <w:szCs w:val="22"/>
          <w:lang w:eastAsia="en-GB"/>
        </w:rPr>
      </w:pPr>
    </w:p>
    <w:p w:rsidR="000906FE" w:rsidRPr="000906FE" w:rsidRDefault="000906FE" w:rsidP="000906FE">
      <w:pPr>
        <w:shd w:val="clear" w:color="auto" w:fill="FFFFFF"/>
        <w:spacing w:after="150"/>
        <w:rPr>
          <w:rFonts w:ascii="Arial" w:hAnsi="Arial" w:cs="Arial"/>
          <w:b/>
          <w:sz w:val="22"/>
          <w:szCs w:val="22"/>
          <w:lang w:eastAsia="en-GB"/>
        </w:rPr>
      </w:pPr>
      <w:r w:rsidRPr="000906FE">
        <w:rPr>
          <w:rFonts w:ascii="Arial" w:hAnsi="Arial" w:cs="Arial"/>
          <w:b/>
          <w:sz w:val="22"/>
          <w:szCs w:val="22"/>
          <w:lang w:eastAsia="en-GB"/>
        </w:rPr>
        <w:t>Who needs this qualification?</w:t>
      </w:r>
    </w:p>
    <w:p w:rsidR="000906FE" w:rsidRPr="000906FE" w:rsidRDefault="000906FE" w:rsidP="000906FE">
      <w:pPr>
        <w:shd w:val="clear" w:color="auto" w:fill="FFFFFF"/>
        <w:spacing w:after="150"/>
        <w:rPr>
          <w:rFonts w:ascii="Arial" w:hAnsi="Arial" w:cs="Arial"/>
          <w:sz w:val="22"/>
          <w:szCs w:val="22"/>
          <w:lang w:eastAsia="en-GB"/>
        </w:rPr>
      </w:pPr>
      <w:r w:rsidRPr="000906FE">
        <w:rPr>
          <w:rFonts w:ascii="Arial" w:hAnsi="Arial" w:cs="Arial"/>
          <w:sz w:val="22"/>
          <w:szCs w:val="22"/>
          <w:lang w:eastAsia="en-GB"/>
        </w:rPr>
        <w:t>Appropriate for all employees, especially those:</w:t>
      </w:r>
    </w:p>
    <w:p w:rsidR="000906FE" w:rsidRPr="000906FE" w:rsidRDefault="000906FE" w:rsidP="000906FE">
      <w:pPr>
        <w:numPr>
          <w:ilvl w:val="0"/>
          <w:numId w:val="24"/>
        </w:numPr>
        <w:shd w:val="clear" w:color="auto" w:fill="FFFFFF"/>
        <w:spacing w:before="100" w:beforeAutospacing="1" w:after="100" w:afterAutospacing="1"/>
        <w:ind w:left="465"/>
        <w:rPr>
          <w:rFonts w:ascii="Arial" w:hAnsi="Arial" w:cs="Arial"/>
          <w:sz w:val="22"/>
          <w:szCs w:val="22"/>
          <w:lang w:eastAsia="en-GB"/>
        </w:rPr>
      </w:pPr>
      <w:r w:rsidRPr="000906FE">
        <w:rPr>
          <w:rFonts w:ascii="Arial" w:hAnsi="Arial" w:cs="Arial"/>
          <w:sz w:val="22"/>
          <w:szCs w:val="22"/>
          <w:lang w:eastAsia="en-GB"/>
        </w:rPr>
        <w:t>dealing with the public</w:t>
      </w:r>
    </w:p>
    <w:p w:rsidR="000906FE" w:rsidRPr="000906FE" w:rsidRDefault="000906FE" w:rsidP="000906FE">
      <w:pPr>
        <w:numPr>
          <w:ilvl w:val="0"/>
          <w:numId w:val="24"/>
        </w:numPr>
        <w:shd w:val="clear" w:color="auto" w:fill="FFFFFF"/>
        <w:spacing w:before="100" w:beforeAutospacing="1" w:after="100" w:afterAutospacing="1"/>
        <w:ind w:left="465"/>
        <w:rPr>
          <w:rFonts w:ascii="Arial" w:hAnsi="Arial" w:cs="Arial"/>
          <w:sz w:val="22"/>
          <w:szCs w:val="22"/>
          <w:lang w:eastAsia="en-GB"/>
        </w:rPr>
      </w:pPr>
      <w:r w:rsidRPr="000906FE">
        <w:rPr>
          <w:rFonts w:ascii="Arial" w:hAnsi="Arial" w:cs="Arial"/>
          <w:sz w:val="22"/>
          <w:szCs w:val="22"/>
          <w:lang w:eastAsia="en-GB"/>
        </w:rPr>
        <w:t>working to targets or deadlines</w:t>
      </w:r>
    </w:p>
    <w:p w:rsidR="000906FE" w:rsidRPr="000906FE" w:rsidRDefault="000906FE" w:rsidP="000906FE">
      <w:pPr>
        <w:numPr>
          <w:ilvl w:val="0"/>
          <w:numId w:val="24"/>
        </w:numPr>
        <w:shd w:val="clear" w:color="auto" w:fill="FFFFFF"/>
        <w:spacing w:before="100" w:beforeAutospacing="1" w:after="100" w:afterAutospacing="1"/>
        <w:ind w:left="465"/>
        <w:rPr>
          <w:rFonts w:ascii="Arial" w:hAnsi="Arial" w:cs="Arial"/>
          <w:sz w:val="22"/>
          <w:szCs w:val="22"/>
          <w:lang w:eastAsia="en-GB"/>
        </w:rPr>
      </w:pPr>
      <w:r w:rsidRPr="000906FE">
        <w:rPr>
          <w:rFonts w:ascii="Arial" w:hAnsi="Arial" w:cs="Arial"/>
          <w:sz w:val="22"/>
          <w:szCs w:val="22"/>
          <w:lang w:eastAsia="en-GB"/>
        </w:rPr>
        <w:t>providing services</w:t>
      </w:r>
    </w:p>
    <w:p w:rsidR="000906FE" w:rsidRPr="000906FE" w:rsidRDefault="000906FE" w:rsidP="000906FE">
      <w:pPr>
        <w:numPr>
          <w:ilvl w:val="0"/>
          <w:numId w:val="24"/>
        </w:numPr>
        <w:shd w:val="clear" w:color="auto" w:fill="FFFFFF"/>
        <w:spacing w:before="100" w:beforeAutospacing="1" w:after="100" w:afterAutospacing="1"/>
        <w:ind w:left="465"/>
        <w:rPr>
          <w:rFonts w:ascii="Arial" w:hAnsi="Arial" w:cs="Arial"/>
          <w:sz w:val="22"/>
          <w:szCs w:val="22"/>
          <w:lang w:eastAsia="en-GB"/>
        </w:rPr>
      </w:pPr>
      <w:r w:rsidRPr="000906FE">
        <w:rPr>
          <w:rFonts w:ascii="Arial" w:hAnsi="Arial" w:cs="Arial"/>
          <w:sz w:val="22"/>
          <w:szCs w:val="22"/>
          <w:lang w:eastAsia="en-GB"/>
        </w:rPr>
        <w:t>training</w:t>
      </w:r>
    </w:p>
    <w:p w:rsidR="000906FE" w:rsidRDefault="000906FE" w:rsidP="000906FE">
      <w:pPr>
        <w:numPr>
          <w:ilvl w:val="0"/>
          <w:numId w:val="24"/>
        </w:numPr>
        <w:shd w:val="clear" w:color="auto" w:fill="FFFFFF"/>
        <w:spacing w:before="100" w:beforeAutospacing="1" w:after="100" w:afterAutospacing="1"/>
        <w:ind w:left="465"/>
        <w:rPr>
          <w:rFonts w:ascii="Arial" w:hAnsi="Arial" w:cs="Arial"/>
          <w:sz w:val="22"/>
          <w:szCs w:val="22"/>
          <w:lang w:eastAsia="en-GB"/>
        </w:rPr>
      </w:pPr>
      <w:r w:rsidRPr="000906FE">
        <w:rPr>
          <w:rFonts w:ascii="Arial" w:hAnsi="Arial" w:cs="Arial"/>
          <w:sz w:val="22"/>
          <w:szCs w:val="22"/>
          <w:lang w:eastAsia="en-GB"/>
        </w:rPr>
        <w:t>supervising or managing</w:t>
      </w:r>
    </w:p>
    <w:p w:rsidR="000906FE" w:rsidRPr="000906FE" w:rsidRDefault="000906FE" w:rsidP="000906FE">
      <w:pPr>
        <w:shd w:val="clear" w:color="auto" w:fill="FFFFFF"/>
        <w:spacing w:before="100" w:beforeAutospacing="1" w:after="100" w:afterAutospacing="1"/>
        <w:ind w:left="465"/>
        <w:rPr>
          <w:rFonts w:ascii="Arial" w:hAnsi="Arial" w:cs="Arial"/>
          <w:sz w:val="22"/>
          <w:szCs w:val="22"/>
          <w:lang w:eastAsia="en-GB"/>
        </w:rPr>
      </w:pPr>
    </w:p>
    <w:p w:rsidR="000906FE" w:rsidRDefault="000906FE" w:rsidP="000906FE">
      <w:pPr>
        <w:shd w:val="clear" w:color="auto" w:fill="FFFFFF"/>
        <w:rPr>
          <w:rFonts w:ascii="Arial" w:hAnsi="Arial" w:cs="Arial"/>
          <w:b/>
          <w:sz w:val="22"/>
          <w:szCs w:val="22"/>
          <w:lang w:eastAsia="en-GB"/>
        </w:rPr>
      </w:pPr>
      <w:r w:rsidRPr="000906FE">
        <w:rPr>
          <w:rFonts w:ascii="Arial" w:hAnsi="Arial" w:cs="Arial"/>
          <w:b/>
          <w:sz w:val="22"/>
          <w:szCs w:val="22"/>
          <w:lang w:eastAsia="en-GB"/>
        </w:rPr>
        <w:t>Why is this training important?</w:t>
      </w:r>
    </w:p>
    <w:p w:rsidR="000906FE" w:rsidRPr="000906FE" w:rsidRDefault="000906FE" w:rsidP="000906FE">
      <w:pPr>
        <w:shd w:val="clear" w:color="auto" w:fill="FFFFFF"/>
        <w:rPr>
          <w:rFonts w:ascii="Arial" w:hAnsi="Arial" w:cs="Arial"/>
          <w:b/>
          <w:sz w:val="22"/>
          <w:szCs w:val="22"/>
          <w:lang w:eastAsia="en-GB"/>
        </w:rPr>
      </w:pPr>
    </w:p>
    <w:p w:rsidR="000906FE" w:rsidRPr="000906FE" w:rsidRDefault="000906FE" w:rsidP="000906FE">
      <w:pPr>
        <w:shd w:val="clear" w:color="auto" w:fill="FFFFFF"/>
        <w:spacing w:after="150"/>
        <w:rPr>
          <w:rFonts w:ascii="Arial" w:hAnsi="Arial" w:cs="Arial"/>
          <w:sz w:val="22"/>
          <w:szCs w:val="22"/>
          <w:lang w:eastAsia="en-GB"/>
        </w:rPr>
      </w:pPr>
      <w:r w:rsidRPr="000906FE">
        <w:rPr>
          <w:rFonts w:ascii="Arial" w:hAnsi="Arial" w:cs="Arial"/>
          <w:sz w:val="22"/>
          <w:szCs w:val="22"/>
          <w:lang w:eastAsia="en-GB"/>
        </w:rPr>
        <w:t>Stress is increasingly a factor in working days lost and the overall reduction in employee effectiveness. The CIEH recognises the importance of understanding stress and the guidance required to manage employees effectively to minimise risk.</w:t>
      </w:r>
    </w:p>
    <w:p w:rsidR="000906FE" w:rsidRPr="000906FE" w:rsidRDefault="000906FE" w:rsidP="000906FE">
      <w:pPr>
        <w:shd w:val="clear" w:color="auto" w:fill="FFFFFF"/>
        <w:spacing w:after="150"/>
        <w:rPr>
          <w:rFonts w:ascii="Arial" w:hAnsi="Arial" w:cs="Arial"/>
          <w:sz w:val="22"/>
          <w:szCs w:val="22"/>
          <w:lang w:eastAsia="en-GB"/>
        </w:rPr>
      </w:pPr>
      <w:r w:rsidRPr="000906FE">
        <w:rPr>
          <w:rFonts w:ascii="Arial" w:hAnsi="Arial" w:cs="Arial"/>
          <w:sz w:val="22"/>
          <w:szCs w:val="22"/>
          <w:lang w:eastAsia="en-GB"/>
        </w:rPr>
        <w:t>This certificate will prepare employees to look carefully at their own work activities and contribute to the development of strategies to combat work-related stress, in co-operation with their managers and supervisors.</w:t>
      </w:r>
    </w:p>
    <w:p w:rsidR="000906FE" w:rsidRPr="000906FE" w:rsidRDefault="000906FE" w:rsidP="000906FE">
      <w:pPr>
        <w:shd w:val="clear" w:color="auto" w:fill="FFFFFF"/>
        <w:rPr>
          <w:rFonts w:ascii="Arial" w:hAnsi="Arial" w:cs="Arial"/>
          <w:b/>
          <w:sz w:val="22"/>
          <w:szCs w:val="22"/>
          <w:lang w:eastAsia="en-GB"/>
        </w:rPr>
      </w:pPr>
      <w:r w:rsidRPr="000906FE">
        <w:rPr>
          <w:rFonts w:ascii="Arial" w:hAnsi="Arial" w:cs="Arial"/>
          <w:b/>
          <w:sz w:val="22"/>
          <w:szCs w:val="22"/>
          <w:lang w:eastAsia="en-GB"/>
        </w:rPr>
        <w:t>Learning Outcomes</w:t>
      </w:r>
    </w:p>
    <w:p w:rsidR="000906FE" w:rsidRPr="000906FE" w:rsidRDefault="000906FE" w:rsidP="000906FE">
      <w:pPr>
        <w:numPr>
          <w:ilvl w:val="0"/>
          <w:numId w:val="25"/>
        </w:numPr>
        <w:shd w:val="clear" w:color="auto" w:fill="FFFFFF"/>
        <w:spacing w:before="100" w:beforeAutospacing="1" w:after="100" w:afterAutospacing="1"/>
        <w:ind w:left="465"/>
        <w:rPr>
          <w:rFonts w:ascii="Arial" w:hAnsi="Arial" w:cs="Arial"/>
          <w:sz w:val="22"/>
          <w:szCs w:val="22"/>
          <w:lang w:eastAsia="en-GB"/>
        </w:rPr>
      </w:pPr>
      <w:r w:rsidRPr="000906FE">
        <w:rPr>
          <w:rFonts w:ascii="Arial" w:hAnsi="Arial" w:cs="Arial"/>
          <w:sz w:val="22"/>
          <w:szCs w:val="22"/>
          <w:lang w:eastAsia="en-GB"/>
        </w:rPr>
        <w:t>Identify likely sources of work-related stress</w:t>
      </w:r>
    </w:p>
    <w:p w:rsidR="000906FE" w:rsidRPr="000906FE" w:rsidRDefault="000906FE" w:rsidP="000906FE">
      <w:pPr>
        <w:numPr>
          <w:ilvl w:val="0"/>
          <w:numId w:val="25"/>
        </w:numPr>
        <w:shd w:val="clear" w:color="auto" w:fill="FFFFFF"/>
        <w:spacing w:before="100" w:beforeAutospacing="1" w:after="100" w:afterAutospacing="1"/>
        <w:ind w:left="465"/>
        <w:rPr>
          <w:rFonts w:ascii="Arial" w:hAnsi="Arial" w:cs="Arial"/>
          <w:sz w:val="22"/>
          <w:szCs w:val="22"/>
          <w:lang w:eastAsia="en-GB"/>
        </w:rPr>
      </w:pPr>
      <w:r w:rsidRPr="000906FE">
        <w:rPr>
          <w:rFonts w:ascii="Arial" w:hAnsi="Arial" w:cs="Arial"/>
          <w:sz w:val="22"/>
          <w:szCs w:val="22"/>
          <w:lang w:eastAsia="en-GB"/>
        </w:rPr>
        <w:t>Identify the range of symptoms and effects stress can cause</w:t>
      </w:r>
    </w:p>
    <w:p w:rsidR="000906FE" w:rsidRDefault="000906FE" w:rsidP="000906FE">
      <w:pPr>
        <w:numPr>
          <w:ilvl w:val="0"/>
          <w:numId w:val="25"/>
        </w:numPr>
        <w:shd w:val="clear" w:color="auto" w:fill="FFFFFF"/>
        <w:spacing w:before="100" w:beforeAutospacing="1" w:after="100" w:afterAutospacing="1"/>
        <w:ind w:left="465"/>
        <w:rPr>
          <w:rFonts w:ascii="Arial" w:hAnsi="Arial" w:cs="Arial"/>
          <w:sz w:val="22"/>
          <w:szCs w:val="22"/>
          <w:lang w:eastAsia="en-GB"/>
        </w:rPr>
      </w:pPr>
      <w:r w:rsidRPr="000906FE">
        <w:rPr>
          <w:rFonts w:ascii="Arial" w:hAnsi="Arial" w:cs="Arial"/>
          <w:sz w:val="22"/>
          <w:szCs w:val="22"/>
          <w:lang w:eastAsia="en-GB"/>
        </w:rPr>
        <w:t>Identify the options available for preventing and controlling stress</w:t>
      </w:r>
    </w:p>
    <w:p w:rsidR="000906FE" w:rsidRPr="000906FE" w:rsidRDefault="000906FE" w:rsidP="000906FE">
      <w:pPr>
        <w:shd w:val="clear" w:color="auto" w:fill="FFFFFF"/>
        <w:spacing w:before="100" w:beforeAutospacing="1" w:after="100" w:afterAutospacing="1"/>
        <w:ind w:left="465"/>
        <w:rPr>
          <w:rFonts w:ascii="Arial" w:hAnsi="Arial" w:cs="Arial"/>
          <w:sz w:val="22"/>
          <w:szCs w:val="22"/>
          <w:lang w:eastAsia="en-GB"/>
        </w:rPr>
      </w:pPr>
    </w:p>
    <w:p w:rsidR="000906FE" w:rsidRPr="000906FE" w:rsidRDefault="000906FE" w:rsidP="000906FE">
      <w:pPr>
        <w:shd w:val="clear" w:color="auto" w:fill="FFFFFF"/>
        <w:rPr>
          <w:rFonts w:ascii="Arial" w:hAnsi="Arial" w:cs="Arial"/>
          <w:b/>
          <w:sz w:val="22"/>
          <w:szCs w:val="22"/>
          <w:lang w:eastAsia="en-GB"/>
        </w:rPr>
      </w:pPr>
      <w:r w:rsidRPr="000906FE">
        <w:rPr>
          <w:rFonts w:ascii="Arial" w:hAnsi="Arial" w:cs="Arial"/>
          <w:b/>
          <w:sz w:val="22"/>
          <w:szCs w:val="22"/>
          <w:lang w:eastAsia="en-GB"/>
        </w:rPr>
        <w:t>Facts</w:t>
      </w:r>
    </w:p>
    <w:tbl>
      <w:tblPr>
        <w:tblW w:w="6000" w:type="dxa"/>
        <w:tblCellSpacing w:w="15" w:type="dxa"/>
        <w:tblCellMar>
          <w:top w:w="30" w:type="dxa"/>
          <w:left w:w="30" w:type="dxa"/>
          <w:bottom w:w="30" w:type="dxa"/>
          <w:right w:w="30" w:type="dxa"/>
        </w:tblCellMar>
        <w:tblLook w:val="04A0" w:firstRow="1" w:lastRow="0" w:firstColumn="1" w:lastColumn="0" w:noHBand="0" w:noVBand="1"/>
      </w:tblPr>
      <w:tblGrid>
        <w:gridCol w:w="540"/>
        <w:gridCol w:w="2537"/>
        <w:gridCol w:w="2923"/>
      </w:tblGrid>
      <w:tr w:rsidR="000906FE" w:rsidRPr="000906FE" w:rsidTr="000906FE">
        <w:trPr>
          <w:tblCellSpacing w:w="15" w:type="dxa"/>
        </w:trPr>
        <w:tc>
          <w:tcPr>
            <w:tcW w:w="480" w:type="dxa"/>
            <w:vAlign w:val="center"/>
            <w:hideMark/>
          </w:tcPr>
          <w:p w:rsidR="000906FE" w:rsidRPr="000906FE" w:rsidRDefault="004835EB" w:rsidP="000906FE">
            <w:pPr>
              <w:rPr>
                <w:rFonts w:ascii="Arial" w:hAnsi="Arial" w:cs="Arial"/>
                <w:sz w:val="22"/>
                <w:szCs w:val="22"/>
                <w:lang w:eastAsia="en-GB"/>
              </w:rPr>
            </w:pPr>
            <w:r>
              <w:rPr>
                <w:rFonts w:ascii="Arial" w:hAnsi="Arial" w:cs="Arial"/>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alt="Duration" style="width:15pt;height:15pt;visibility:visible;mso-wrap-style:square">
                  <v:imagedata r:id="rId8" o:title="Duration"/>
                </v:shape>
              </w:pict>
            </w:r>
            <w:r w:rsidR="000906FE" w:rsidRPr="000906FE">
              <w:rPr>
                <w:rFonts w:ascii="Arial" w:hAnsi="Arial" w:cs="Arial"/>
                <w:sz w:val="22"/>
                <w:szCs w:val="22"/>
                <w:lang w:eastAsia="en-GB"/>
              </w:rPr>
              <w:t> </w:t>
            </w:r>
          </w:p>
        </w:tc>
        <w:tc>
          <w:tcPr>
            <w:tcW w:w="2430" w:type="dxa"/>
            <w:hideMark/>
          </w:tcPr>
          <w:p w:rsidR="000906FE" w:rsidRPr="000906FE" w:rsidRDefault="000906FE" w:rsidP="000906FE">
            <w:pPr>
              <w:rPr>
                <w:rFonts w:ascii="Arial" w:hAnsi="Arial" w:cs="Arial"/>
                <w:sz w:val="22"/>
                <w:szCs w:val="22"/>
                <w:lang w:eastAsia="en-GB"/>
              </w:rPr>
            </w:pPr>
            <w:r w:rsidRPr="000906FE">
              <w:rPr>
                <w:rFonts w:ascii="Arial" w:hAnsi="Arial" w:cs="Arial"/>
                <w:b/>
                <w:bCs/>
                <w:sz w:val="22"/>
                <w:szCs w:val="22"/>
                <w:lang w:eastAsia="en-GB"/>
              </w:rPr>
              <w:t>Duration</w:t>
            </w:r>
            <w:r w:rsidRPr="000906FE">
              <w:rPr>
                <w:rFonts w:ascii="Arial" w:hAnsi="Arial" w:cs="Arial"/>
                <w:sz w:val="22"/>
                <w:szCs w:val="22"/>
                <w:lang w:eastAsia="en-GB"/>
              </w:rPr>
              <w:t> </w:t>
            </w:r>
          </w:p>
        </w:tc>
        <w:tc>
          <w:tcPr>
            <w:tcW w:w="2790" w:type="dxa"/>
            <w:hideMark/>
          </w:tcPr>
          <w:p w:rsidR="000906FE" w:rsidRPr="000906FE" w:rsidRDefault="000906FE" w:rsidP="000906FE">
            <w:pPr>
              <w:rPr>
                <w:rFonts w:ascii="Arial" w:hAnsi="Arial" w:cs="Arial"/>
                <w:sz w:val="22"/>
                <w:szCs w:val="22"/>
                <w:lang w:eastAsia="en-GB"/>
              </w:rPr>
            </w:pPr>
            <w:r w:rsidRPr="000906FE">
              <w:rPr>
                <w:rFonts w:ascii="Arial" w:hAnsi="Arial" w:cs="Arial"/>
                <w:sz w:val="22"/>
                <w:szCs w:val="22"/>
                <w:lang w:eastAsia="en-GB"/>
              </w:rPr>
              <w:t>Half day programme</w:t>
            </w:r>
          </w:p>
        </w:tc>
      </w:tr>
      <w:tr w:rsidR="000906FE" w:rsidRPr="000906FE" w:rsidTr="000906FE">
        <w:trPr>
          <w:tblCellSpacing w:w="15" w:type="dxa"/>
        </w:trPr>
        <w:tc>
          <w:tcPr>
            <w:tcW w:w="0" w:type="auto"/>
            <w:vAlign w:val="center"/>
            <w:hideMark/>
          </w:tcPr>
          <w:p w:rsidR="000906FE" w:rsidRPr="000906FE" w:rsidRDefault="004835EB" w:rsidP="000906FE">
            <w:pPr>
              <w:rPr>
                <w:rFonts w:ascii="Arial" w:hAnsi="Arial" w:cs="Arial"/>
                <w:sz w:val="22"/>
                <w:szCs w:val="22"/>
                <w:lang w:eastAsia="en-GB"/>
              </w:rPr>
            </w:pPr>
            <w:r>
              <w:rPr>
                <w:rFonts w:ascii="Arial" w:hAnsi="Arial" w:cs="Arial"/>
                <w:noProof/>
                <w:sz w:val="22"/>
                <w:szCs w:val="22"/>
                <w:lang w:eastAsia="en-GB"/>
              </w:rPr>
              <w:pict>
                <v:shape id="Picture 12" o:spid="_x0000_i1026" type="#_x0000_t75" alt="Assessment" style="width:15pt;height:15pt;visibility:visible;mso-wrap-style:square">
                  <v:imagedata r:id="rId9" o:title="Assessment"/>
                </v:shape>
              </w:pict>
            </w:r>
            <w:r w:rsidR="000906FE" w:rsidRPr="000906FE">
              <w:rPr>
                <w:rFonts w:ascii="Arial" w:hAnsi="Arial" w:cs="Arial"/>
                <w:sz w:val="22"/>
                <w:szCs w:val="22"/>
                <w:lang w:eastAsia="en-GB"/>
              </w:rPr>
              <w:t> </w:t>
            </w:r>
          </w:p>
        </w:tc>
        <w:tc>
          <w:tcPr>
            <w:tcW w:w="0" w:type="auto"/>
            <w:hideMark/>
          </w:tcPr>
          <w:p w:rsidR="000906FE" w:rsidRPr="000906FE" w:rsidRDefault="000906FE" w:rsidP="000906FE">
            <w:pPr>
              <w:rPr>
                <w:rFonts w:ascii="Arial" w:hAnsi="Arial" w:cs="Arial"/>
                <w:sz w:val="22"/>
                <w:szCs w:val="22"/>
                <w:lang w:eastAsia="en-GB"/>
              </w:rPr>
            </w:pPr>
            <w:r w:rsidRPr="000906FE">
              <w:rPr>
                <w:rFonts w:ascii="Arial" w:hAnsi="Arial" w:cs="Arial"/>
                <w:b/>
                <w:bCs/>
                <w:sz w:val="22"/>
                <w:szCs w:val="22"/>
                <w:lang w:eastAsia="en-GB"/>
              </w:rPr>
              <w:t>Assessment</w:t>
            </w:r>
            <w:r w:rsidRPr="000906FE">
              <w:rPr>
                <w:rFonts w:ascii="Arial" w:hAnsi="Arial" w:cs="Arial"/>
                <w:sz w:val="22"/>
                <w:szCs w:val="22"/>
                <w:lang w:eastAsia="en-GB"/>
              </w:rPr>
              <w:t> </w:t>
            </w:r>
          </w:p>
        </w:tc>
        <w:tc>
          <w:tcPr>
            <w:tcW w:w="0" w:type="auto"/>
            <w:hideMark/>
          </w:tcPr>
          <w:p w:rsidR="000906FE" w:rsidRPr="000906FE" w:rsidRDefault="000906FE" w:rsidP="000906FE">
            <w:pPr>
              <w:rPr>
                <w:rFonts w:ascii="Arial" w:hAnsi="Arial" w:cs="Arial"/>
                <w:sz w:val="22"/>
                <w:szCs w:val="22"/>
                <w:lang w:eastAsia="en-GB"/>
              </w:rPr>
            </w:pPr>
            <w:r w:rsidRPr="000906FE">
              <w:rPr>
                <w:rFonts w:ascii="Arial" w:hAnsi="Arial" w:cs="Arial"/>
                <w:sz w:val="22"/>
                <w:szCs w:val="22"/>
                <w:lang w:eastAsia="en-GB"/>
              </w:rPr>
              <w:t>Individual self-assessment</w:t>
            </w:r>
          </w:p>
        </w:tc>
      </w:tr>
    </w:tbl>
    <w:p w:rsidR="000055AA" w:rsidRPr="0044126B" w:rsidRDefault="000055AA" w:rsidP="00C52541">
      <w:pPr>
        <w:shd w:val="clear" w:color="auto" w:fill="FFFFFF"/>
        <w:jc w:val="center"/>
        <w:outlineLvl w:val="0"/>
        <w:rPr>
          <w:rFonts w:ascii="Arial" w:hAnsi="Arial" w:cs="Arial"/>
          <w:b/>
          <w:sz w:val="22"/>
          <w:szCs w:val="22"/>
        </w:rPr>
      </w:pPr>
    </w:p>
    <w:sectPr w:rsidR="000055AA" w:rsidRPr="0044126B">
      <w:headerReference w:type="default" r:id="rId10"/>
      <w:footerReference w:type="default" r:id="rId11"/>
      <w:pgSz w:w="11907" w:h="16840" w:code="9"/>
      <w:pgMar w:top="680" w:right="680" w:bottom="680" w:left="680" w:header="567" w:footer="851"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5EB" w:rsidRDefault="004835EB">
      <w:r>
        <w:separator/>
      </w:r>
    </w:p>
  </w:endnote>
  <w:endnote w:type="continuationSeparator" w:id="0">
    <w:p w:rsidR="004835EB" w:rsidRDefault="0048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uturist-Narro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CE" w:rsidRDefault="008E40CE">
    <w:pPr>
      <w:pStyle w:val="Footer"/>
      <w:pBdr>
        <w:bottom w:val="doub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5EB" w:rsidRDefault="004835EB">
      <w:r>
        <w:separator/>
      </w:r>
    </w:p>
  </w:footnote>
  <w:footnote w:type="continuationSeparator" w:id="0">
    <w:p w:rsidR="004835EB" w:rsidRDefault="00483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CE" w:rsidRDefault="008E40CE">
    <w:pPr>
      <w:pStyle w:val="Header"/>
      <w:pBdr>
        <w:top w:val="double" w:sz="6"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3B7"/>
    <w:multiLevelType w:val="multilevel"/>
    <w:tmpl w:val="C40C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40A8E"/>
    <w:multiLevelType w:val="hybridMultilevel"/>
    <w:tmpl w:val="6136CD8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40690"/>
    <w:multiLevelType w:val="hybridMultilevel"/>
    <w:tmpl w:val="D170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A520D"/>
    <w:multiLevelType w:val="multilevel"/>
    <w:tmpl w:val="1B3C2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E09E8"/>
    <w:multiLevelType w:val="multilevel"/>
    <w:tmpl w:val="69D2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F4DED"/>
    <w:multiLevelType w:val="multilevel"/>
    <w:tmpl w:val="913E9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45DEC"/>
    <w:multiLevelType w:val="multilevel"/>
    <w:tmpl w:val="C138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41D1A"/>
    <w:multiLevelType w:val="multilevel"/>
    <w:tmpl w:val="2620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516CB"/>
    <w:multiLevelType w:val="hybridMultilevel"/>
    <w:tmpl w:val="EB20D366"/>
    <w:lvl w:ilvl="0" w:tplc="1A08E490">
      <w:start w:val="1"/>
      <w:numFmt w:val="decimal"/>
      <w:lvlText w:val="%1)"/>
      <w:lvlJc w:val="left"/>
      <w:pPr>
        <w:tabs>
          <w:tab w:val="num" w:pos="1140"/>
        </w:tabs>
        <w:ind w:left="1140" w:hanging="7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DC54C7"/>
    <w:multiLevelType w:val="multilevel"/>
    <w:tmpl w:val="57F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531BE4"/>
    <w:multiLevelType w:val="hybridMultilevel"/>
    <w:tmpl w:val="4F5E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32C7E"/>
    <w:multiLevelType w:val="multilevel"/>
    <w:tmpl w:val="58FA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3B6249"/>
    <w:multiLevelType w:val="multilevel"/>
    <w:tmpl w:val="9224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9A1634"/>
    <w:multiLevelType w:val="multilevel"/>
    <w:tmpl w:val="023AE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D96676"/>
    <w:multiLevelType w:val="multilevel"/>
    <w:tmpl w:val="32EE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38091B"/>
    <w:multiLevelType w:val="multilevel"/>
    <w:tmpl w:val="1E1A3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675DF1"/>
    <w:multiLevelType w:val="hybridMultilevel"/>
    <w:tmpl w:val="91CCD9C2"/>
    <w:lvl w:ilvl="0" w:tplc="2020EFD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700CE5"/>
    <w:multiLevelType w:val="hybridMultilevel"/>
    <w:tmpl w:val="B24CB10E"/>
    <w:lvl w:ilvl="0" w:tplc="93022382">
      <w:start w:val="2"/>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32C2978"/>
    <w:multiLevelType w:val="multilevel"/>
    <w:tmpl w:val="3D12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B24C4D"/>
    <w:multiLevelType w:val="multilevel"/>
    <w:tmpl w:val="DB0A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74798E"/>
    <w:multiLevelType w:val="multilevel"/>
    <w:tmpl w:val="12BC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834DDE"/>
    <w:multiLevelType w:val="multilevel"/>
    <w:tmpl w:val="17F4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53965"/>
    <w:multiLevelType w:val="multilevel"/>
    <w:tmpl w:val="2A546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9769ED"/>
    <w:multiLevelType w:val="multilevel"/>
    <w:tmpl w:val="E882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BE1869"/>
    <w:multiLevelType w:val="multilevel"/>
    <w:tmpl w:val="780C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8"/>
  </w:num>
  <w:num w:numId="4">
    <w:abstractNumId w:val="1"/>
  </w:num>
  <w:num w:numId="5">
    <w:abstractNumId w:val="3"/>
  </w:num>
  <w:num w:numId="6">
    <w:abstractNumId w:val="20"/>
  </w:num>
  <w:num w:numId="7">
    <w:abstractNumId w:val="15"/>
  </w:num>
  <w:num w:numId="8">
    <w:abstractNumId w:val="14"/>
  </w:num>
  <w:num w:numId="9">
    <w:abstractNumId w:val="22"/>
  </w:num>
  <w:num w:numId="10">
    <w:abstractNumId w:val="2"/>
  </w:num>
  <w:num w:numId="11">
    <w:abstractNumId w:val="10"/>
  </w:num>
  <w:num w:numId="12">
    <w:abstractNumId w:val="5"/>
  </w:num>
  <w:num w:numId="13">
    <w:abstractNumId w:val="13"/>
  </w:num>
  <w:num w:numId="14">
    <w:abstractNumId w:val="19"/>
  </w:num>
  <w:num w:numId="15">
    <w:abstractNumId w:val="24"/>
  </w:num>
  <w:num w:numId="16">
    <w:abstractNumId w:val="0"/>
  </w:num>
  <w:num w:numId="17">
    <w:abstractNumId w:val="12"/>
  </w:num>
  <w:num w:numId="18">
    <w:abstractNumId w:val="21"/>
  </w:num>
  <w:num w:numId="19">
    <w:abstractNumId w:val="7"/>
  </w:num>
  <w:num w:numId="20">
    <w:abstractNumId w:val="9"/>
  </w:num>
  <w:num w:numId="21">
    <w:abstractNumId w:val="6"/>
  </w:num>
  <w:num w:numId="22">
    <w:abstractNumId w:val="11"/>
  </w:num>
  <w:num w:numId="23">
    <w:abstractNumId w:val="4"/>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3BCE"/>
    <w:rsid w:val="000055AA"/>
    <w:rsid w:val="0002099F"/>
    <w:rsid w:val="0004149D"/>
    <w:rsid w:val="00076BDC"/>
    <w:rsid w:val="000906FE"/>
    <w:rsid w:val="000F4B07"/>
    <w:rsid w:val="00101DFC"/>
    <w:rsid w:val="0020599E"/>
    <w:rsid w:val="002512D6"/>
    <w:rsid w:val="002C23C1"/>
    <w:rsid w:val="002F4451"/>
    <w:rsid w:val="002F799B"/>
    <w:rsid w:val="00377CFD"/>
    <w:rsid w:val="00400861"/>
    <w:rsid w:val="0044126B"/>
    <w:rsid w:val="00450DF5"/>
    <w:rsid w:val="00457B39"/>
    <w:rsid w:val="004835EB"/>
    <w:rsid w:val="004B6FD3"/>
    <w:rsid w:val="004C1A64"/>
    <w:rsid w:val="004E3D18"/>
    <w:rsid w:val="00527615"/>
    <w:rsid w:val="00552338"/>
    <w:rsid w:val="005F7148"/>
    <w:rsid w:val="00606CC0"/>
    <w:rsid w:val="00634E70"/>
    <w:rsid w:val="006621E5"/>
    <w:rsid w:val="006D4463"/>
    <w:rsid w:val="007302EE"/>
    <w:rsid w:val="007C276E"/>
    <w:rsid w:val="007E653D"/>
    <w:rsid w:val="0080285C"/>
    <w:rsid w:val="00851BE0"/>
    <w:rsid w:val="008623B6"/>
    <w:rsid w:val="00864EB9"/>
    <w:rsid w:val="008967B5"/>
    <w:rsid w:val="008E40CE"/>
    <w:rsid w:val="00966850"/>
    <w:rsid w:val="009F5178"/>
    <w:rsid w:val="00A102E5"/>
    <w:rsid w:val="00AA2FB6"/>
    <w:rsid w:val="00AC0F89"/>
    <w:rsid w:val="00B05C23"/>
    <w:rsid w:val="00B125FF"/>
    <w:rsid w:val="00B42B5B"/>
    <w:rsid w:val="00B437AF"/>
    <w:rsid w:val="00B878A3"/>
    <w:rsid w:val="00BC3A6B"/>
    <w:rsid w:val="00BC6570"/>
    <w:rsid w:val="00BD1F9C"/>
    <w:rsid w:val="00BF79C7"/>
    <w:rsid w:val="00C51B62"/>
    <w:rsid w:val="00C52541"/>
    <w:rsid w:val="00C55742"/>
    <w:rsid w:val="00CF6646"/>
    <w:rsid w:val="00D53BCE"/>
    <w:rsid w:val="00D55EBF"/>
    <w:rsid w:val="00DD6331"/>
    <w:rsid w:val="00DE557B"/>
    <w:rsid w:val="00EA1412"/>
    <w:rsid w:val="00ED1FB2"/>
    <w:rsid w:val="00F548B4"/>
    <w:rsid w:val="00F65EB2"/>
    <w:rsid w:val="00F97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37721F4-3587-44C6-B377-782F1B14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framePr w:w="5902" w:h="2449" w:hRule="exact" w:hSpace="181" w:wrap="around" w:vAnchor="page" w:hAnchor="page" w:x="5040" w:y="721"/>
      <w:tabs>
        <w:tab w:val="left" w:pos="2836"/>
      </w:tabs>
      <w:outlineLvl w:val="0"/>
    </w:pPr>
    <w:rPr>
      <w:rFonts w:ascii="Arial" w:hAnsi="Arial"/>
      <w:b/>
      <w:color w:val="000000"/>
      <w:sz w:val="30"/>
    </w:rPr>
  </w:style>
  <w:style w:type="paragraph" w:styleId="Heading2">
    <w:name w:val="heading 2"/>
    <w:basedOn w:val="Normal"/>
    <w:next w:val="Normal"/>
    <w:link w:val="Heading2Char"/>
    <w:uiPriority w:val="9"/>
    <w:semiHidden/>
    <w:unhideWhenUsed/>
    <w:qFormat/>
    <w:rsid w:val="000055A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framePr w:w="5766" w:hSpace="181" w:wrap="around" w:vAnchor="page" w:hAnchor="page" w:x="4896" w:y="1009"/>
      <w:tabs>
        <w:tab w:val="left" w:pos="2836"/>
      </w:tabs>
    </w:pPr>
    <w:rPr>
      <w:rFonts w:ascii="Arial" w:hAnsi="Arial"/>
      <w:b/>
      <w:sz w:val="32"/>
    </w:rPr>
  </w:style>
  <w:style w:type="paragraph" w:styleId="Caption">
    <w:name w:val="caption"/>
    <w:basedOn w:val="Normal"/>
    <w:next w:val="Normal"/>
    <w:qFormat/>
    <w:pPr>
      <w:framePr w:w="6334" w:h="2449" w:hRule="exact" w:hSpace="181" w:wrap="around" w:vAnchor="page" w:hAnchor="page" w:x="4752" w:y="721"/>
      <w:tabs>
        <w:tab w:val="left" w:pos="2836"/>
      </w:tabs>
    </w:pPr>
    <w:rPr>
      <w:rFonts w:ascii="Futurist-Narrow" w:hAnsi="Futurist-Narrow"/>
      <w:sz w:val="28"/>
    </w:rPr>
  </w:style>
  <w:style w:type="character" w:styleId="Hyperlink">
    <w:name w:val="Hyperlink"/>
    <w:uiPriority w:val="99"/>
    <w:unhideWhenUsed/>
    <w:rsid w:val="006621E5"/>
    <w:rPr>
      <w:color w:val="0000FF"/>
      <w:u w:val="single"/>
    </w:rPr>
  </w:style>
  <w:style w:type="paragraph" w:styleId="ListParagraph">
    <w:name w:val="List Paragraph"/>
    <w:basedOn w:val="Normal"/>
    <w:uiPriority w:val="34"/>
    <w:qFormat/>
    <w:rsid w:val="0052761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E3D18"/>
    <w:rPr>
      <w:rFonts w:ascii="Segoe UI" w:hAnsi="Segoe UI" w:cs="Segoe UI"/>
      <w:sz w:val="18"/>
      <w:szCs w:val="18"/>
    </w:rPr>
  </w:style>
  <w:style w:type="character" w:customStyle="1" w:styleId="BalloonTextChar">
    <w:name w:val="Balloon Text Char"/>
    <w:link w:val="BalloonText"/>
    <w:uiPriority w:val="99"/>
    <w:semiHidden/>
    <w:rsid w:val="004E3D18"/>
    <w:rPr>
      <w:rFonts w:ascii="Segoe UI" w:hAnsi="Segoe UI" w:cs="Segoe UI"/>
      <w:sz w:val="18"/>
      <w:szCs w:val="18"/>
      <w:lang w:eastAsia="en-US"/>
    </w:rPr>
  </w:style>
  <w:style w:type="character" w:customStyle="1" w:styleId="Heading2Char">
    <w:name w:val="Heading 2 Char"/>
    <w:link w:val="Heading2"/>
    <w:uiPriority w:val="9"/>
    <w:semiHidden/>
    <w:rsid w:val="000055AA"/>
    <w:rPr>
      <w:rFonts w:ascii="Calibri Light" w:eastAsia="Times New Roman" w:hAnsi="Calibri Light" w:cs="Times New Roman"/>
      <w:b/>
      <w:bCs/>
      <w:i/>
      <w:iCs/>
      <w:sz w:val="28"/>
      <w:szCs w:val="28"/>
      <w:lang w:eastAsia="en-US"/>
    </w:rPr>
  </w:style>
  <w:style w:type="table" w:styleId="GridTable1Light">
    <w:name w:val="Grid Table 1 Light"/>
    <w:basedOn w:val="TableNormal"/>
    <w:uiPriority w:val="46"/>
    <w:rsid w:val="000906F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866">
      <w:bodyDiv w:val="1"/>
      <w:marLeft w:val="0"/>
      <w:marRight w:val="0"/>
      <w:marTop w:val="0"/>
      <w:marBottom w:val="0"/>
      <w:divBdr>
        <w:top w:val="none" w:sz="0" w:space="0" w:color="auto"/>
        <w:left w:val="none" w:sz="0" w:space="0" w:color="auto"/>
        <w:bottom w:val="none" w:sz="0" w:space="0" w:color="auto"/>
        <w:right w:val="none" w:sz="0" w:space="0" w:color="auto"/>
      </w:divBdr>
      <w:divsChild>
        <w:div w:id="1668285878">
          <w:marLeft w:val="240"/>
          <w:marRight w:val="240"/>
          <w:marTop w:val="0"/>
          <w:marBottom w:val="0"/>
          <w:divBdr>
            <w:top w:val="none" w:sz="0" w:space="0" w:color="auto"/>
            <w:left w:val="none" w:sz="0" w:space="0" w:color="auto"/>
            <w:bottom w:val="none" w:sz="0" w:space="0" w:color="auto"/>
            <w:right w:val="none" w:sz="0" w:space="0" w:color="auto"/>
          </w:divBdr>
        </w:div>
        <w:div w:id="448932110">
          <w:marLeft w:val="240"/>
          <w:marRight w:val="240"/>
          <w:marTop w:val="0"/>
          <w:marBottom w:val="0"/>
          <w:divBdr>
            <w:top w:val="none" w:sz="0" w:space="0" w:color="auto"/>
            <w:left w:val="none" w:sz="0" w:space="0" w:color="auto"/>
            <w:bottom w:val="none" w:sz="0" w:space="0" w:color="auto"/>
            <w:right w:val="none" w:sz="0" w:space="0" w:color="auto"/>
          </w:divBdr>
        </w:div>
      </w:divsChild>
    </w:div>
    <w:div w:id="93671972">
      <w:bodyDiv w:val="1"/>
      <w:marLeft w:val="0"/>
      <w:marRight w:val="0"/>
      <w:marTop w:val="0"/>
      <w:marBottom w:val="0"/>
      <w:divBdr>
        <w:top w:val="none" w:sz="0" w:space="0" w:color="auto"/>
        <w:left w:val="none" w:sz="0" w:space="0" w:color="auto"/>
        <w:bottom w:val="none" w:sz="0" w:space="0" w:color="auto"/>
        <w:right w:val="none" w:sz="0" w:space="0" w:color="auto"/>
      </w:divBdr>
    </w:div>
    <w:div w:id="201016040">
      <w:bodyDiv w:val="1"/>
      <w:marLeft w:val="0"/>
      <w:marRight w:val="0"/>
      <w:marTop w:val="0"/>
      <w:marBottom w:val="0"/>
      <w:divBdr>
        <w:top w:val="none" w:sz="0" w:space="0" w:color="auto"/>
        <w:left w:val="none" w:sz="0" w:space="0" w:color="auto"/>
        <w:bottom w:val="none" w:sz="0" w:space="0" w:color="auto"/>
        <w:right w:val="none" w:sz="0" w:space="0" w:color="auto"/>
      </w:divBdr>
    </w:div>
    <w:div w:id="424421639">
      <w:bodyDiv w:val="1"/>
      <w:marLeft w:val="0"/>
      <w:marRight w:val="0"/>
      <w:marTop w:val="0"/>
      <w:marBottom w:val="0"/>
      <w:divBdr>
        <w:top w:val="none" w:sz="0" w:space="0" w:color="auto"/>
        <w:left w:val="none" w:sz="0" w:space="0" w:color="auto"/>
        <w:bottom w:val="none" w:sz="0" w:space="0" w:color="auto"/>
        <w:right w:val="none" w:sz="0" w:space="0" w:color="auto"/>
      </w:divBdr>
      <w:divsChild>
        <w:div w:id="631980222">
          <w:marLeft w:val="240"/>
          <w:marRight w:val="240"/>
          <w:marTop w:val="0"/>
          <w:marBottom w:val="0"/>
          <w:divBdr>
            <w:top w:val="none" w:sz="0" w:space="0" w:color="auto"/>
            <w:left w:val="none" w:sz="0" w:space="0" w:color="auto"/>
            <w:bottom w:val="none" w:sz="0" w:space="0" w:color="auto"/>
            <w:right w:val="none" w:sz="0" w:space="0" w:color="auto"/>
          </w:divBdr>
        </w:div>
        <w:div w:id="2025210532">
          <w:marLeft w:val="240"/>
          <w:marRight w:val="240"/>
          <w:marTop w:val="0"/>
          <w:marBottom w:val="0"/>
          <w:divBdr>
            <w:top w:val="none" w:sz="0" w:space="0" w:color="auto"/>
            <w:left w:val="none" w:sz="0" w:space="0" w:color="auto"/>
            <w:bottom w:val="none" w:sz="0" w:space="0" w:color="auto"/>
            <w:right w:val="none" w:sz="0" w:space="0" w:color="auto"/>
          </w:divBdr>
        </w:div>
      </w:divsChild>
    </w:div>
    <w:div w:id="599147481">
      <w:bodyDiv w:val="1"/>
      <w:marLeft w:val="0"/>
      <w:marRight w:val="0"/>
      <w:marTop w:val="0"/>
      <w:marBottom w:val="0"/>
      <w:divBdr>
        <w:top w:val="none" w:sz="0" w:space="0" w:color="auto"/>
        <w:left w:val="none" w:sz="0" w:space="0" w:color="auto"/>
        <w:bottom w:val="none" w:sz="0" w:space="0" w:color="auto"/>
        <w:right w:val="none" w:sz="0" w:space="0" w:color="auto"/>
      </w:divBdr>
      <w:divsChild>
        <w:div w:id="1880897768">
          <w:marLeft w:val="0"/>
          <w:marRight w:val="0"/>
          <w:marTop w:val="0"/>
          <w:marBottom w:val="0"/>
          <w:divBdr>
            <w:top w:val="none" w:sz="0" w:space="0" w:color="auto"/>
            <w:left w:val="none" w:sz="0" w:space="0" w:color="auto"/>
            <w:bottom w:val="none" w:sz="0" w:space="0" w:color="auto"/>
            <w:right w:val="none" w:sz="0" w:space="0" w:color="auto"/>
          </w:divBdr>
          <w:divsChild>
            <w:div w:id="834807756">
              <w:marLeft w:val="0"/>
              <w:marRight w:val="0"/>
              <w:marTop w:val="0"/>
              <w:marBottom w:val="0"/>
              <w:divBdr>
                <w:top w:val="none" w:sz="0" w:space="0" w:color="auto"/>
                <w:left w:val="none" w:sz="0" w:space="0" w:color="auto"/>
                <w:bottom w:val="none" w:sz="0" w:space="0" w:color="auto"/>
                <w:right w:val="none" w:sz="0" w:space="0" w:color="auto"/>
              </w:divBdr>
            </w:div>
            <w:div w:id="1017316375">
              <w:marLeft w:val="0"/>
              <w:marRight w:val="0"/>
              <w:marTop w:val="0"/>
              <w:marBottom w:val="0"/>
              <w:divBdr>
                <w:top w:val="none" w:sz="0" w:space="0" w:color="auto"/>
                <w:left w:val="none" w:sz="0" w:space="0" w:color="auto"/>
                <w:bottom w:val="none" w:sz="0" w:space="0" w:color="auto"/>
                <w:right w:val="none" w:sz="0" w:space="0" w:color="auto"/>
              </w:divBdr>
            </w:div>
            <w:div w:id="1313292265">
              <w:marLeft w:val="0"/>
              <w:marRight w:val="0"/>
              <w:marTop w:val="0"/>
              <w:marBottom w:val="0"/>
              <w:divBdr>
                <w:top w:val="none" w:sz="0" w:space="0" w:color="auto"/>
                <w:left w:val="none" w:sz="0" w:space="0" w:color="auto"/>
                <w:bottom w:val="none" w:sz="0" w:space="0" w:color="auto"/>
                <w:right w:val="none" w:sz="0" w:space="0" w:color="auto"/>
              </w:divBdr>
            </w:div>
            <w:div w:id="1922909702">
              <w:marLeft w:val="0"/>
              <w:marRight w:val="0"/>
              <w:marTop w:val="0"/>
              <w:marBottom w:val="0"/>
              <w:divBdr>
                <w:top w:val="none" w:sz="0" w:space="0" w:color="auto"/>
                <w:left w:val="none" w:sz="0" w:space="0" w:color="auto"/>
                <w:bottom w:val="none" w:sz="0" w:space="0" w:color="auto"/>
                <w:right w:val="none" w:sz="0" w:space="0" w:color="auto"/>
              </w:divBdr>
            </w:div>
            <w:div w:id="1949004481">
              <w:marLeft w:val="0"/>
              <w:marRight w:val="0"/>
              <w:marTop w:val="0"/>
              <w:marBottom w:val="0"/>
              <w:divBdr>
                <w:top w:val="none" w:sz="0" w:space="0" w:color="auto"/>
                <w:left w:val="none" w:sz="0" w:space="0" w:color="auto"/>
                <w:bottom w:val="none" w:sz="0" w:space="0" w:color="auto"/>
                <w:right w:val="none" w:sz="0" w:space="0" w:color="auto"/>
              </w:divBdr>
            </w:div>
            <w:div w:id="19704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88983">
      <w:bodyDiv w:val="1"/>
      <w:marLeft w:val="0"/>
      <w:marRight w:val="0"/>
      <w:marTop w:val="0"/>
      <w:marBottom w:val="0"/>
      <w:divBdr>
        <w:top w:val="none" w:sz="0" w:space="0" w:color="auto"/>
        <w:left w:val="none" w:sz="0" w:space="0" w:color="auto"/>
        <w:bottom w:val="none" w:sz="0" w:space="0" w:color="auto"/>
        <w:right w:val="none" w:sz="0" w:space="0" w:color="auto"/>
      </w:divBdr>
      <w:divsChild>
        <w:div w:id="523665302">
          <w:marLeft w:val="240"/>
          <w:marRight w:val="240"/>
          <w:marTop w:val="0"/>
          <w:marBottom w:val="0"/>
          <w:divBdr>
            <w:top w:val="none" w:sz="0" w:space="0" w:color="auto"/>
            <w:left w:val="none" w:sz="0" w:space="0" w:color="auto"/>
            <w:bottom w:val="none" w:sz="0" w:space="0" w:color="auto"/>
            <w:right w:val="none" w:sz="0" w:space="0" w:color="auto"/>
          </w:divBdr>
        </w:div>
        <w:div w:id="826213157">
          <w:marLeft w:val="240"/>
          <w:marRight w:val="240"/>
          <w:marTop w:val="0"/>
          <w:marBottom w:val="0"/>
          <w:divBdr>
            <w:top w:val="none" w:sz="0" w:space="0" w:color="auto"/>
            <w:left w:val="none" w:sz="0" w:space="0" w:color="auto"/>
            <w:bottom w:val="none" w:sz="0" w:space="0" w:color="auto"/>
            <w:right w:val="none" w:sz="0" w:space="0" w:color="auto"/>
          </w:divBdr>
        </w:div>
      </w:divsChild>
    </w:div>
    <w:div w:id="1093084213">
      <w:bodyDiv w:val="1"/>
      <w:marLeft w:val="0"/>
      <w:marRight w:val="0"/>
      <w:marTop w:val="0"/>
      <w:marBottom w:val="0"/>
      <w:divBdr>
        <w:top w:val="none" w:sz="0" w:space="0" w:color="auto"/>
        <w:left w:val="none" w:sz="0" w:space="0" w:color="auto"/>
        <w:bottom w:val="none" w:sz="0" w:space="0" w:color="auto"/>
        <w:right w:val="none" w:sz="0" w:space="0" w:color="auto"/>
      </w:divBdr>
      <w:divsChild>
        <w:div w:id="1457141973">
          <w:marLeft w:val="240"/>
          <w:marRight w:val="240"/>
          <w:marTop w:val="0"/>
          <w:marBottom w:val="0"/>
          <w:divBdr>
            <w:top w:val="none" w:sz="0" w:space="0" w:color="auto"/>
            <w:left w:val="none" w:sz="0" w:space="0" w:color="auto"/>
            <w:bottom w:val="none" w:sz="0" w:space="0" w:color="auto"/>
            <w:right w:val="none" w:sz="0" w:space="0" w:color="auto"/>
          </w:divBdr>
        </w:div>
        <w:div w:id="759984311">
          <w:marLeft w:val="240"/>
          <w:marRight w:val="240"/>
          <w:marTop w:val="0"/>
          <w:marBottom w:val="0"/>
          <w:divBdr>
            <w:top w:val="none" w:sz="0" w:space="0" w:color="auto"/>
            <w:left w:val="none" w:sz="0" w:space="0" w:color="auto"/>
            <w:bottom w:val="none" w:sz="0" w:space="0" w:color="auto"/>
            <w:right w:val="none" w:sz="0" w:space="0" w:color="auto"/>
          </w:divBdr>
        </w:div>
      </w:divsChild>
    </w:div>
    <w:div w:id="1233656050">
      <w:bodyDiv w:val="1"/>
      <w:marLeft w:val="0"/>
      <w:marRight w:val="0"/>
      <w:marTop w:val="0"/>
      <w:marBottom w:val="0"/>
      <w:divBdr>
        <w:top w:val="none" w:sz="0" w:space="0" w:color="auto"/>
        <w:left w:val="none" w:sz="0" w:space="0" w:color="auto"/>
        <w:bottom w:val="none" w:sz="0" w:space="0" w:color="auto"/>
        <w:right w:val="none" w:sz="0" w:space="0" w:color="auto"/>
      </w:divBdr>
      <w:divsChild>
        <w:div w:id="358552715">
          <w:marLeft w:val="240"/>
          <w:marRight w:val="240"/>
          <w:marTop w:val="0"/>
          <w:marBottom w:val="0"/>
          <w:divBdr>
            <w:top w:val="none" w:sz="0" w:space="0" w:color="auto"/>
            <w:left w:val="none" w:sz="0" w:space="0" w:color="auto"/>
            <w:bottom w:val="none" w:sz="0" w:space="0" w:color="auto"/>
            <w:right w:val="none" w:sz="0" w:space="0" w:color="auto"/>
          </w:divBdr>
        </w:div>
        <w:div w:id="1991400583">
          <w:marLeft w:val="240"/>
          <w:marRight w:val="240"/>
          <w:marTop w:val="0"/>
          <w:marBottom w:val="0"/>
          <w:divBdr>
            <w:top w:val="none" w:sz="0" w:space="0" w:color="auto"/>
            <w:left w:val="none" w:sz="0" w:space="0" w:color="auto"/>
            <w:bottom w:val="none" w:sz="0" w:space="0" w:color="auto"/>
            <w:right w:val="none" w:sz="0" w:space="0" w:color="auto"/>
          </w:divBdr>
        </w:div>
      </w:divsChild>
    </w:div>
    <w:div w:id="1428303888">
      <w:bodyDiv w:val="1"/>
      <w:marLeft w:val="0"/>
      <w:marRight w:val="0"/>
      <w:marTop w:val="0"/>
      <w:marBottom w:val="0"/>
      <w:divBdr>
        <w:top w:val="none" w:sz="0" w:space="0" w:color="auto"/>
        <w:left w:val="none" w:sz="0" w:space="0" w:color="auto"/>
        <w:bottom w:val="none" w:sz="0" w:space="0" w:color="auto"/>
        <w:right w:val="none" w:sz="0" w:space="0" w:color="auto"/>
      </w:divBdr>
    </w:div>
    <w:div w:id="1532113473">
      <w:bodyDiv w:val="1"/>
      <w:marLeft w:val="0"/>
      <w:marRight w:val="0"/>
      <w:marTop w:val="0"/>
      <w:marBottom w:val="0"/>
      <w:divBdr>
        <w:top w:val="none" w:sz="0" w:space="0" w:color="auto"/>
        <w:left w:val="none" w:sz="0" w:space="0" w:color="auto"/>
        <w:bottom w:val="none" w:sz="0" w:space="0" w:color="auto"/>
        <w:right w:val="none" w:sz="0" w:space="0" w:color="auto"/>
      </w:divBdr>
    </w:div>
    <w:div w:id="1541092840">
      <w:bodyDiv w:val="1"/>
      <w:marLeft w:val="0"/>
      <w:marRight w:val="0"/>
      <w:marTop w:val="0"/>
      <w:marBottom w:val="0"/>
      <w:divBdr>
        <w:top w:val="none" w:sz="0" w:space="0" w:color="auto"/>
        <w:left w:val="none" w:sz="0" w:space="0" w:color="auto"/>
        <w:bottom w:val="none" w:sz="0" w:space="0" w:color="auto"/>
        <w:right w:val="none" w:sz="0" w:space="0" w:color="auto"/>
      </w:divBdr>
    </w:div>
    <w:div w:id="1541669747">
      <w:bodyDiv w:val="1"/>
      <w:marLeft w:val="0"/>
      <w:marRight w:val="0"/>
      <w:marTop w:val="0"/>
      <w:marBottom w:val="0"/>
      <w:divBdr>
        <w:top w:val="none" w:sz="0" w:space="0" w:color="auto"/>
        <w:left w:val="none" w:sz="0" w:space="0" w:color="auto"/>
        <w:bottom w:val="none" w:sz="0" w:space="0" w:color="auto"/>
        <w:right w:val="none" w:sz="0" w:space="0" w:color="auto"/>
      </w:divBdr>
    </w:div>
    <w:div w:id="1809739558">
      <w:bodyDiv w:val="1"/>
      <w:marLeft w:val="0"/>
      <w:marRight w:val="0"/>
      <w:marTop w:val="0"/>
      <w:marBottom w:val="0"/>
      <w:divBdr>
        <w:top w:val="none" w:sz="0" w:space="0" w:color="auto"/>
        <w:left w:val="none" w:sz="0" w:space="0" w:color="auto"/>
        <w:bottom w:val="none" w:sz="0" w:space="0" w:color="auto"/>
        <w:right w:val="none" w:sz="0" w:space="0" w:color="auto"/>
      </w:divBdr>
    </w:div>
    <w:div w:id="1830052366">
      <w:bodyDiv w:val="1"/>
      <w:marLeft w:val="0"/>
      <w:marRight w:val="0"/>
      <w:marTop w:val="0"/>
      <w:marBottom w:val="0"/>
      <w:divBdr>
        <w:top w:val="none" w:sz="0" w:space="0" w:color="auto"/>
        <w:left w:val="none" w:sz="0" w:space="0" w:color="auto"/>
        <w:bottom w:val="none" w:sz="0" w:space="0" w:color="auto"/>
        <w:right w:val="none" w:sz="0" w:space="0" w:color="auto"/>
      </w:divBdr>
      <w:divsChild>
        <w:div w:id="1280381528">
          <w:marLeft w:val="240"/>
          <w:marRight w:val="240"/>
          <w:marTop w:val="0"/>
          <w:marBottom w:val="0"/>
          <w:divBdr>
            <w:top w:val="none" w:sz="0" w:space="0" w:color="auto"/>
            <w:left w:val="none" w:sz="0" w:space="0" w:color="auto"/>
            <w:bottom w:val="none" w:sz="0" w:space="0" w:color="auto"/>
            <w:right w:val="none" w:sz="0" w:space="0" w:color="auto"/>
          </w:divBdr>
        </w:div>
        <w:div w:id="523640657">
          <w:marLeft w:val="240"/>
          <w:marRight w:val="240"/>
          <w:marTop w:val="0"/>
          <w:marBottom w:val="0"/>
          <w:divBdr>
            <w:top w:val="none" w:sz="0" w:space="0" w:color="auto"/>
            <w:left w:val="none" w:sz="0" w:space="0" w:color="auto"/>
            <w:bottom w:val="none" w:sz="0" w:space="0" w:color="auto"/>
            <w:right w:val="none" w:sz="0" w:space="0" w:color="auto"/>
          </w:divBdr>
        </w:div>
      </w:divsChild>
    </w:div>
    <w:div w:id="1960335071">
      <w:bodyDiv w:val="1"/>
      <w:marLeft w:val="0"/>
      <w:marRight w:val="0"/>
      <w:marTop w:val="0"/>
      <w:marBottom w:val="0"/>
      <w:divBdr>
        <w:top w:val="none" w:sz="0" w:space="0" w:color="auto"/>
        <w:left w:val="none" w:sz="0" w:space="0" w:color="auto"/>
        <w:bottom w:val="none" w:sz="0" w:space="0" w:color="auto"/>
        <w:right w:val="none" w:sz="0" w:space="0" w:color="auto"/>
      </w:divBdr>
      <w:divsChild>
        <w:div w:id="605118525">
          <w:marLeft w:val="240"/>
          <w:marRight w:val="240"/>
          <w:marTop w:val="0"/>
          <w:marBottom w:val="0"/>
          <w:divBdr>
            <w:top w:val="none" w:sz="0" w:space="0" w:color="auto"/>
            <w:left w:val="none" w:sz="0" w:space="0" w:color="auto"/>
            <w:bottom w:val="none" w:sz="0" w:space="0" w:color="auto"/>
            <w:right w:val="none" w:sz="0" w:space="0" w:color="auto"/>
          </w:divBdr>
        </w:div>
        <w:div w:id="1672025032">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anda@kdconstruction.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KD%20Construction\Templates\KD%20Letterhead%20with%20merge%20fiel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KD Letterhead with merge fields.dot</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KD letterhead, logo &amp; merge fields</vt:lpstr>
    </vt:vector>
  </TitlesOfParts>
  <Company>K D Construction Services</Company>
  <LinksUpToDate>false</LinksUpToDate>
  <CharactersWithSpaces>1647</CharactersWithSpaces>
  <SharedDoc>false</SharedDoc>
  <HLinks>
    <vt:vector size="6" baseType="variant">
      <vt:variant>
        <vt:i4>917600</vt:i4>
      </vt:variant>
      <vt:variant>
        <vt:i4>0</vt:i4>
      </vt:variant>
      <vt:variant>
        <vt:i4>0</vt:i4>
      </vt:variant>
      <vt:variant>
        <vt:i4>5</vt:i4>
      </vt:variant>
      <vt:variant>
        <vt:lpwstr>mailto:amanda@kdconstruction.co.uk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letterhead, logo &amp; merge fields</dc:title>
  <dc:subject/>
  <dc:creator>Chris Crowley</dc:creator>
  <cp:keywords/>
  <dc:description/>
  <cp:lastModifiedBy>Amanda Duckett</cp:lastModifiedBy>
  <cp:revision>4</cp:revision>
  <cp:lastPrinted>2014-11-14T09:59:00Z</cp:lastPrinted>
  <dcterms:created xsi:type="dcterms:W3CDTF">2015-11-04T12:53:00Z</dcterms:created>
  <dcterms:modified xsi:type="dcterms:W3CDTF">2015-11-23T11:18:00Z</dcterms:modified>
</cp:coreProperties>
</file>